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A360" w14:textId="5FCC9B84" w:rsidR="0059589F" w:rsidRPr="00944806" w:rsidRDefault="001103BB" w:rsidP="00944806">
      <w:pPr>
        <w:pStyle w:val="Titre"/>
        <w:rPr>
          <w:bCs/>
        </w:rPr>
      </w:pPr>
      <w:r w:rsidRPr="00944806">
        <w:rPr>
          <w:bCs/>
        </w:rPr>
        <w:t xml:space="preserve">Textes de référence </w:t>
      </w:r>
      <w:r w:rsidR="00944806" w:rsidRPr="00944806">
        <w:rPr>
          <w:bCs/>
        </w:rPr>
        <w:t>définissant et sanctionnant les agissements sexistes, le harcèlement sexuel et les agressions sexuelles</w:t>
      </w:r>
    </w:p>
    <w:p w14:paraId="106DF1BE" w14:textId="77777777" w:rsidR="00944806" w:rsidRDefault="00944806" w:rsidP="00944806"/>
    <w:p w14:paraId="6B867E34" w14:textId="7DF3E38F" w:rsidR="0059589F" w:rsidRDefault="0059589F" w:rsidP="003C23A3">
      <w:pPr>
        <w:pStyle w:val="Titre1"/>
        <w:pBdr>
          <w:bottom w:val="single" w:sz="4" w:space="1" w:color="auto"/>
        </w:pBdr>
      </w:pPr>
      <w:r w:rsidRPr="0059589F">
        <w:t xml:space="preserve">Définition du harcèlement sexuel </w:t>
      </w:r>
    </w:p>
    <w:p w14:paraId="21A4730D" w14:textId="77777777" w:rsidR="00A2783A" w:rsidRPr="00A2783A" w:rsidRDefault="00A2783A" w:rsidP="00A2783A"/>
    <w:p w14:paraId="3CDE6B67" w14:textId="77777777" w:rsidR="0059589F" w:rsidRDefault="0059589F" w:rsidP="00944806">
      <w:pPr>
        <w:pStyle w:val="Titre2"/>
      </w:pPr>
      <w:r w:rsidRPr="0059589F">
        <w:t>Article 222-33 du code pénal</w:t>
      </w:r>
    </w:p>
    <w:p w14:paraId="3BCB124E" w14:textId="77777777" w:rsidR="00A2783A" w:rsidRPr="00A2783A" w:rsidRDefault="00A2783A" w:rsidP="00A2783A"/>
    <w:p w14:paraId="788A038A" w14:textId="77777777" w:rsidR="0059589F" w:rsidRDefault="0059589F" w:rsidP="00A2783A">
      <w:r>
        <w:t>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14:paraId="61B6B0BA" w14:textId="77777777" w:rsidR="00A2783A" w:rsidRDefault="00A2783A" w:rsidP="00A2783A"/>
    <w:p w14:paraId="38A6C97B" w14:textId="77777777" w:rsidR="00A2783A" w:rsidRDefault="0059589F" w:rsidP="00A2783A">
      <w:r>
        <w:t>L'infraction est également constituée :</w:t>
      </w:r>
    </w:p>
    <w:p w14:paraId="718C3B76" w14:textId="77777777" w:rsidR="00A2783A" w:rsidRDefault="0059589F" w:rsidP="00A2783A">
      <w:r>
        <w:br/>
        <w:t>1° Lorsque ces propos ou comportements sont imposés à une même victime par plusieurs personnes, de manière concertée ou à l'instigation de l'une d'elles, alors même que chacune de ces personnes n'a pas agi de façon répétée ;</w:t>
      </w:r>
    </w:p>
    <w:p w14:paraId="2BD21E85" w14:textId="77777777" w:rsidR="0059589F" w:rsidRDefault="0059589F" w:rsidP="00A2783A">
      <w:r>
        <w:br/>
        <w:t>2° Lorsque ces propos ou comportements sont imposés à une même victime, successivement, par plusieurs personnes qui, même en l'absence de concertation, savent que ces propos ou comportements caractérisent une répétition.</w:t>
      </w:r>
    </w:p>
    <w:p w14:paraId="36E9A983" w14:textId="77777777" w:rsidR="00A2783A" w:rsidRDefault="00A2783A" w:rsidP="00A2783A"/>
    <w:p w14:paraId="3D18CE39" w14:textId="6D3DE63E" w:rsidR="0059589F" w:rsidRDefault="0059589F" w:rsidP="00A2783A">
      <w: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7AB6D188" w14:textId="77777777" w:rsidR="00D9098B" w:rsidRDefault="00D9098B" w:rsidP="00A2783A"/>
    <w:p w14:paraId="7BAC2D0E" w14:textId="77777777" w:rsidR="0059589F" w:rsidRDefault="0059589F" w:rsidP="003C23A3">
      <w:pPr>
        <w:pStyle w:val="Titre1"/>
        <w:pBdr>
          <w:bottom w:val="single" w:sz="4" w:space="1" w:color="auto"/>
        </w:pBdr>
      </w:pPr>
      <w:r w:rsidRPr="0059589F">
        <w:t>Sanction des faits de harcèlement sexuel</w:t>
      </w:r>
    </w:p>
    <w:p w14:paraId="174975D0" w14:textId="77777777" w:rsidR="00A2783A" w:rsidRPr="00A2783A" w:rsidRDefault="00A2783A" w:rsidP="00A2783A"/>
    <w:p w14:paraId="78396CA0" w14:textId="77777777" w:rsidR="0059589F" w:rsidRDefault="0059589F" w:rsidP="00A2783A">
      <w:pPr>
        <w:pStyle w:val="Titre2"/>
      </w:pPr>
      <w:r w:rsidRPr="0059589F">
        <w:t>Article 222-33 du code pénal</w:t>
      </w:r>
    </w:p>
    <w:p w14:paraId="4E091B94" w14:textId="77777777" w:rsidR="00A2783A" w:rsidRPr="00A2783A" w:rsidRDefault="00A2783A" w:rsidP="00A2783A"/>
    <w:p w14:paraId="4E73D482" w14:textId="77777777" w:rsidR="0059589F" w:rsidRDefault="0059589F" w:rsidP="00A2783A">
      <w:r>
        <w:t>III. - Les faits mentionnés aux I et II sont punis de deux ans d'emprisonnement et de 30 000 € d'amende.</w:t>
      </w:r>
    </w:p>
    <w:p w14:paraId="4CAC4D9A" w14:textId="77777777" w:rsidR="0059589F" w:rsidRDefault="0059589F" w:rsidP="00A2783A">
      <w:r>
        <w:t>Ces peines sont portées à trois ans d'emprisonnement et 45 000 € d'amende lorsque les faits sont commis :</w:t>
      </w:r>
    </w:p>
    <w:p w14:paraId="0929E6A3" w14:textId="77777777" w:rsidR="00A2783A" w:rsidRDefault="00A2783A" w:rsidP="00A2783A"/>
    <w:p w14:paraId="2781BEF4" w14:textId="77777777" w:rsidR="0059589F" w:rsidRDefault="0059589F" w:rsidP="00A2783A">
      <w:r>
        <w:t>1° Par une personne qui abuse de l'autorité que lui confèrent ses fonctions ;</w:t>
      </w:r>
    </w:p>
    <w:p w14:paraId="378751E9" w14:textId="77777777" w:rsidR="0059589F" w:rsidRDefault="0059589F" w:rsidP="00A2783A">
      <w:r>
        <w:t>2° Sur un mineur de quinze ans ;</w:t>
      </w:r>
    </w:p>
    <w:p w14:paraId="5D5E251E" w14:textId="77777777" w:rsidR="0059589F" w:rsidRDefault="0059589F" w:rsidP="00A2783A">
      <w:r>
        <w:t>3° Sur une personne dont la particulière vulnérabilité, due à son âge, à une maladie, à une infirmité, à une déficience physique ou psychique ou à un état de grossesse, est apparente ou connue de leur auteur ;</w:t>
      </w:r>
    </w:p>
    <w:p w14:paraId="7FC2E90E" w14:textId="77777777" w:rsidR="0059589F" w:rsidRDefault="0059589F" w:rsidP="00A2783A">
      <w:r>
        <w:t>4° Sur une personne dont la particulière vulnérabilité ou dépendance résultant de la précarité de sa situation économique ou sociale est apparente ou connue de leur auteur ;</w:t>
      </w:r>
    </w:p>
    <w:p w14:paraId="7373B345" w14:textId="77777777" w:rsidR="0059589F" w:rsidRDefault="0059589F" w:rsidP="00A2783A">
      <w:r>
        <w:t>5° Par plusieurs personnes agissant en qualité d'auteur ou de complice ;</w:t>
      </w:r>
    </w:p>
    <w:p w14:paraId="38B16191" w14:textId="77777777" w:rsidR="0059589F" w:rsidRDefault="0059589F" w:rsidP="00A2783A">
      <w:r>
        <w:t>6° Par l'utilisation d'un service de communication au public en ligne ou par le biais d'un support numérique ou électronique ;</w:t>
      </w:r>
    </w:p>
    <w:p w14:paraId="07F8C920" w14:textId="77777777" w:rsidR="0059589F" w:rsidRDefault="0059589F" w:rsidP="00A2783A">
      <w:r>
        <w:t>7° Alors qu'un mineur était présent et y a assisté ;</w:t>
      </w:r>
    </w:p>
    <w:p w14:paraId="6E48951B" w14:textId="77777777" w:rsidR="0059589F" w:rsidRDefault="0059589F" w:rsidP="00A2783A">
      <w:r>
        <w:t>8° Par un ascendant ou par toute autre personne ayant sur la victime une autorité de droit ou de fait.</w:t>
      </w:r>
    </w:p>
    <w:p w14:paraId="718D2DC2" w14:textId="77777777" w:rsidR="00A2783A" w:rsidRDefault="00A2783A" w:rsidP="00A2783A"/>
    <w:p w14:paraId="50215C8B" w14:textId="77777777" w:rsidR="0059589F" w:rsidRDefault="0059589F" w:rsidP="00A2783A">
      <w:pPr>
        <w:pStyle w:val="Titre2"/>
      </w:pPr>
      <w:r w:rsidRPr="0059589F">
        <w:lastRenderedPageBreak/>
        <w:t>Article L. 1153-6 du code du travail</w:t>
      </w:r>
    </w:p>
    <w:p w14:paraId="2AE81E15" w14:textId="77777777" w:rsidR="00A2783A" w:rsidRPr="00A2783A" w:rsidRDefault="00A2783A" w:rsidP="00A2783A"/>
    <w:p w14:paraId="25D6E073" w14:textId="77777777" w:rsidR="0059589F" w:rsidRDefault="0059589F" w:rsidP="00A2783A">
      <w:pPr>
        <w:rPr>
          <w:shd w:val="clear" w:color="auto" w:fill="FFFFFF"/>
          <w:lang w:eastAsia="fr-FR"/>
        </w:rPr>
      </w:pPr>
      <w:r w:rsidRPr="0059589F">
        <w:rPr>
          <w:shd w:val="clear" w:color="auto" w:fill="FFFFFF"/>
          <w:lang w:eastAsia="fr-FR"/>
        </w:rPr>
        <w:t>Tout salarié ayant procédé à des faits de harcèlement sexuel est passible d'une sanction disciplinaire.</w:t>
      </w:r>
    </w:p>
    <w:p w14:paraId="7A36306F" w14:textId="2AE6F1C5" w:rsidR="0059589F" w:rsidRDefault="0059589F" w:rsidP="0059589F">
      <w:pPr>
        <w:rPr>
          <w:rFonts w:ascii="Times New Roman" w:eastAsia="Times New Roman" w:hAnsi="Times New Roman" w:cs="Times New Roman"/>
          <w:u w:val="single"/>
          <w:lang w:eastAsia="fr-FR"/>
        </w:rPr>
      </w:pPr>
    </w:p>
    <w:p w14:paraId="3D129A8C" w14:textId="77777777" w:rsidR="00BB45B2" w:rsidRDefault="00BB45B2" w:rsidP="003C23A3">
      <w:pPr>
        <w:pStyle w:val="Titre1"/>
        <w:pBdr>
          <w:bottom w:val="single" w:sz="4" w:space="1" w:color="auto"/>
        </w:pBdr>
        <w:rPr>
          <w:rFonts w:eastAsia="Times New Roman"/>
          <w:lang w:eastAsia="fr-FR"/>
        </w:rPr>
      </w:pPr>
      <w:r>
        <w:rPr>
          <w:rFonts w:eastAsia="Times New Roman"/>
          <w:lang w:eastAsia="fr-FR"/>
        </w:rPr>
        <w:t>Protection des victimes ou témoins de faits de harcèlement sexuel</w:t>
      </w:r>
    </w:p>
    <w:p w14:paraId="0DBFBD1C" w14:textId="77777777" w:rsidR="00BB45B2" w:rsidRDefault="00BB45B2" w:rsidP="00BB45B2">
      <w:pPr>
        <w:rPr>
          <w:rFonts w:ascii="Times New Roman" w:eastAsia="Times New Roman" w:hAnsi="Times New Roman" w:cs="Times New Roman"/>
          <w:u w:val="single"/>
          <w:lang w:eastAsia="fr-FR"/>
        </w:rPr>
      </w:pPr>
    </w:p>
    <w:p w14:paraId="0FC6A342" w14:textId="77777777" w:rsidR="00BB45B2" w:rsidRPr="0059589F" w:rsidRDefault="00BB45B2" w:rsidP="00BB45B2">
      <w:pPr>
        <w:pStyle w:val="Titre2"/>
        <w:rPr>
          <w:rFonts w:eastAsia="Times New Roman"/>
          <w:lang w:eastAsia="fr-FR"/>
        </w:rPr>
      </w:pPr>
      <w:r w:rsidRPr="0059589F">
        <w:rPr>
          <w:rFonts w:eastAsia="Times New Roman"/>
          <w:lang w:eastAsia="fr-FR"/>
        </w:rPr>
        <w:t>Article L. 1153-2 du code du travail</w:t>
      </w:r>
    </w:p>
    <w:p w14:paraId="5271C469" w14:textId="77777777" w:rsidR="00BB45B2" w:rsidRDefault="00BB45B2" w:rsidP="00BB45B2">
      <w:pPr>
        <w:rPr>
          <w:rFonts w:ascii="Times New Roman" w:eastAsia="Times New Roman" w:hAnsi="Times New Roman" w:cs="Times New Roman"/>
          <w:u w:val="single"/>
          <w:lang w:eastAsia="fr-FR"/>
        </w:rPr>
      </w:pPr>
    </w:p>
    <w:p w14:paraId="7188DB24" w14:textId="3B0FF403" w:rsidR="00BB45B2" w:rsidRPr="0059589F" w:rsidRDefault="00BB45B2" w:rsidP="00BB45B2">
      <w:pPr>
        <w:rPr>
          <w:rFonts w:ascii="Times New Roman" w:hAnsi="Times New Roman" w:cs="Times New Roman"/>
          <w:lang w:eastAsia="fr-FR"/>
        </w:rPr>
      </w:pPr>
      <w:r w:rsidRPr="0059589F">
        <w:rPr>
          <w:shd w:val="clear" w:color="auto" w:fill="FFFFFF"/>
          <w:lang w:eastAsia="fr-FR"/>
        </w:rPr>
        <w:t xml:space="preserve">Aucun salarié, aucune personne en formation ou en stage, aucun candidat à un recrutement, à un stage ou à une formation en entreprise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faits de harcèlement sexuel tels que </w:t>
      </w:r>
      <w:r w:rsidRPr="00240236">
        <w:rPr>
          <w:shd w:val="clear" w:color="auto" w:fill="FFFFFF"/>
          <w:lang w:eastAsia="fr-FR"/>
        </w:rPr>
        <w:t>définis à </w:t>
      </w:r>
      <w:r w:rsidRPr="00240236">
        <w:rPr>
          <w:color w:val="000000" w:themeColor="text1"/>
          <w:shd w:val="clear" w:color="auto" w:fill="FFFFFF"/>
          <w:lang w:eastAsia="fr-FR"/>
        </w:rPr>
        <w:t>l'article L. 1153-1</w:t>
      </w:r>
      <w:r w:rsidRPr="00240236">
        <w:rPr>
          <w:color w:val="000000" w:themeColor="text1"/>
          <w:u w:val="single"/>
          <w:shd w:val="clear" w:color="auto" w:fill="FFFFFF"/>
          <w:lang w:eastAsia="fr-FR"/>
        </w:rPr>
        <w:t>,</w:t>
      </w:r>
      <w:r w:rsidRPr="00240236">
        <w:rPr>
          <w:color w:val="000000" w:themeColor="text1"/>
          <w:shd w:val="clear" w:color="auto" w:fill="FFFFFF"/>
          <w:lang w:eastAsia="fr-FR"/>
        </w:rPr>
        <w:t> y compris, dans le cas mentionné au 1° du même article, si les propos ou comportements n'ont pas été répétés</w:t>
      </w:r>
      <w:r w:rsidRPr="0059589F">
        <w:rPr>
          <w:shd w:val="clear" w:color="auto" w:fill="FFFFFF"/>
          <w:lang w:eastAsia="fr-FR"/>
        </w:rPr>
        <w:t>.</w:t>
      </w:r>
    </w:p>
    <w:p w14:paraId="2A4BDC9B" w14:textId="77777777" w:rsidR="00BB45B2" w:rsidRDefault="00BB45B2" w:rsidP="00BB45B2">
      <w:pPr>
        <w:rPr>
          <w:rFonts w:ascii="Times New Roman" w:eastAsia="Times New Roman" w:hAnsi="Times New Roman" w:cs="Times New Roman"/>
          <w:u w:val="single"/>
          <w:lang w:eastAsia="fr-FR"/>
        </w:rPr>
      </w:pPr>
    </w:p>
    <w:p w14:paraId="3B5AE8C5" w14:textId="77777777" w:rsidR="00BB45B2" w:rsidRPr="0059589F" w:rsidRDefault="00BB45B2" w:rsidP="00BB45B2">
      <w:pPr>
        <w:pStyle w:val="Titre2"/>
        <w:rPr>
          <w:rFonts w:eastAsia="Times New Roman"/>
          <w:lang w:eastAsia="fr-FR"/>
        </w:rPr>
      </w:pPr>
      <w:r w:rsidRPr="0059589F">
        <w:rPr>
          <w:rFonts w:eastAsia="Times New Roman"/>
          <w:lang w:eastAsia="fr-FR"/>
        </w:rPr>
        <w:t>Article L. 1153-3 du code du travail</w:t>
      </w:r>
    </w:p>
    <w:p w14:paraId="29A0ABD4" w14:textId="77777777" w:rsidR="00BB45B2" w:rsidRDefault="00BB45B2" w:rsidP="00BB45B2">
      <w:pPr>
        <w:rPr>
          <w:lang w:eastAsia="fr-FR"/>
        </w:rPr>
      </w:pPr>
    </w:p>
    <w:p w14:paraId="13ECAAD3" w14:textId="77777777" w:rsidR="00BB45B2" w:rsidRPr="0059589F" w:rsidRDefault="00BB45B2" w:rsidP="00BB45B2">
      <w:pPr>
        <w:rPr>
          <w:lang w:eastAsia="fr-FR"/>
        </w:rPr>
      </w:pPr>
      <w:r w:rsidRPr="0059589F">
        <w:rPr>
          <w:shd w:val="clear" w:color="auto" w:fill="FFFFFF"/>
          <w:lang w:eastAsia="fr-FR"/>
        </w:rPr>
        <w:t>Aucun salarié, aucune personne en formation ou en stage ne peut être sanctionné, licencié ou faire l'objet d'une mesure discriminatoire pour avoir témoigné de faits de harcèlement sexuel ou pour les avoir relatés.</w:t>
      </w:r>
    </w:p>
    <w:p w14:paraId="78D5CC7C" w14:textId="18859A46" w:rsidR="00BB45B2" w:rsidRDefault="00BB45B2" w:rsidP="0059589F">
      <w:pPr>
        <w:rPr>
          <w:rFonts w:ascii="Times New Roman" w:eastAsia="Times New Roman" w:hAnsi="Times New Roman" w:cs="Times New Roman"/>
          <w:u w:val="single"/>
          <w:lang w:eastAsia="fr-FR"/>
        </w:rPr>
      </w:pPr>
    </w:p>
    <w:p w14:paraId="3019F003" w14:textId="77777777" w:rsidR="00BB45B2" w:rsidRDefault="00BB45B2" w:rsidP="003C23A3">
      <w:pPr>
        <w:pStyle w:val="Titre1"/>
        <w:pBdr>
          <w:bottom w:val="single" w:sz="4" w:space="1" w:color="auto"/>
        </w:pBdr>
        <w:rPr>
          <w:rFonts w:eastAsia="Times New Roman"/>
          <w:lang w:eastAsia="fr-FR"/>
        </w:rPr>
      </w:pPr>
      <w:r w:rsidRPr="0059589F">
        <w:rPr>
          <w:rFonts w:eastAsia="Times New Roman"/>
          <w:lang w:eastAsia="fr-FR"/>
        </w:rPr>
        <w:t>Définition et interdiction des agissements sexistes</w:t>
      </w:r>
    </w:p>
    <w:p w14:paraId="6E196805" w14:textId="77777777" w:rsidR="00BB45B2" w:rsidRPr="00A2783A" w:rsidRDefault="00BB45B2" w:rsidP="00BB45B2">
      <w:pPr>
        <w:rPr>
          <w:lang w:eastAsia="fr-FR"/>
        </w:rPr>
      </w:pPr>
    </w:p>
    <w:p w14:paraId="5FB88C37" w14:textId="77777777" w:rsidR="00BB45B2" w:rsidRDefault="00BB45B2" w:rsidP="00BB45B2">
      <w:pPr>
        <w:shd w:val="clear" w:color="auto" w:fill="FFFFFF"/>
        <w:rPr>
          <w:rFonts w:ascii="Arial" w:eastAsia="Times New Roman" w:hAnsi="Arial" w:cs="Arial"/>
          <w:color w:val="3C3C3C"/>
          <w:sz w:val="21"/>
          <w:szCs w:val="21"/>
          <w:lang w:eastAsia="fr-FR"/>
        </w:rPr>
      </w:pPr>
    </w:p>
    <w:p w14:paraId="45E7F252" w14:textId="77777777" w:rsidR="00BB45B2" w:rsidRDefault="00BB45B2" w:rsidP="00BB45B2">
      <w:pPr>
        <w:pStyle w:val="Titre2"/>
        <w:rPr>
          <w:rFonts w:eastAsia="Times New Roman"/>
          <w:lang w:eastAsia="fr-FR"/>
        </w:rPr>
      </w:pPr>
      <w:r>
        <w:rPr>
          <w:rFonts w:eastAsia="Times New Roman"/>
          <w:lang w:eastAsia="fr-FR"/>
        </w:rPr>
        <w:t>Article L. 1142-2-1 du code du travail</w:t>
      </w:r>
    </w:p>
    <w:p w14:paraId="6E48138B" w14:textId="77777777" w:rsidR="00BB45B2" w:rsidRPr="0059589F" w:rsidRDefault="00BB45B2" w:rsidP="00BB45B2">
      <w:pPr>
        <w:shd w:val="clear" w:color="auto" w:fill="FFFFFF"/>
        <w:rPr>
          <w:rFonts w:ascii="Arial" w:eastAsia="Times New Roman" w:hAnsi="Arial" w:cs="Arial"/>
          <w:i/>
          <w:color w:val="3C3C3C"/>
          <w:sz w:val="21"/>
          <w:szCs w:val="21"/>
          <w:lang w:eastAsia="fr-FR"/>
        </w:rPr>
      </w:pPr>
    </w:p>
    <w:p w14:paraId="5E22C0F1" w14:textId="77777777" w:rsidR="00BB45B2" w:rsidRPr="0059589F" w:rsidRDefault="00BB45B2" w:rsidP="00BB45B2">
      <w:pPr>
        <w:rPr>
          <w:lang w:eastAsia="fr-FR"/>
        </w:rPr>
      </w:pPr>
      <w:r w:rsidRPr="0059589F">
        <w:rPr>
          <w:lang w:eastAsia="fr-FR"/>
        </w:rPr>
        <w:t>Nul ne doit subir d'agissement sexiste, défini comme tout agissement lié au sexe d'une personne, ayant pour objet ou pour effet de porter atteinte à sa dignité ou de créer un environnement intimidant, hostile, dégradant, humiliant ou offensant.</w:t>
      </w:r>
    </w:p>
    <w:p w14:paraId="587C3569" w14:textId="77777777" w:rsidR="00BB45B2" w:rsidRPr="0059589F" w:rsidRDefault="00BB45B2" w:rsidP="0059589F">
      <w:pPr>
        <w:rPr>
          <w:rFonts w:ascii="Times New Roman" w:eastAsia="Times New Roman" w:hAnsi="Times New Roman" w:cs="Times New Roman"/>
          <w:u w:val="single"/>
          <w:lang w:eastAsia="fr-FR"/>
        </w:rPr>
      </w:pPr>
    </w:p>
    <w:p w14:paraId="0BED1C6C" w14:textId="77777777" w:rsidR="0059589F" w:rsidRPr="0059589F" w:rsidRDefault="0059589F" w:rsidP="003C23A3">
      <w:pPr>
        <w:pStyle w:val="Titre1"/>
        <w:pBdr>
          <w:bottom w:val="single" w:sz="4" w:space="1" w:color="auto"/>
        </w:pBdr>
        <w:rPr>
          <w:rFonts w:eastAsia="Times New Roman"/>
          <w:lang w:eastAsia="fr-FR"/>
        </w:rPr>
      </w:pPr>
      <w:r w:rsidRPr="0059589F">
        <w:rPr>
          <w:rFonts w:eastAsia="Times New Roman"/>
          <w:lang w:eastAsia="fr-FR"/>
        </w:rPr>
        <w:t>Définition de l’agression sexuelle</w:t>
      </w:r>
    </w:p>
    <w:p w14:paraId="226805B9" w14:textId="77777777" w:rsidR="0059589F" w:rsidRDefault="0059589F" w:rsidP="0059589F">
      <w:pPr>
        <w:rPr>
          <w:rFonts w:ascii="Times New Roman" w:eastAsia="Times New Roman" w:hAnsi="Times New Roman" w:cs="Times New Roman"/>
          <w:lang w:eastAsia="fr-FR"/>
        </w:rPr>
      </w:pPr>
    </w:p>
    <w:p w14:paraId="0BB03D50" w14:textId="77777777" w:rsidR="0059589F" w:rsidRDefault="0059589F" w:rsidP="00A2783A">
      <w:pPr>
        <w:pStyle w:val="Titre2"/>
      </w:pPr>
      <w:r>
        <w:t>Article 222-22 du code pénal</w:t>
      </w:r>
    </w:p>
    <w:p w14:paraId="032CD4E6" w14:textId="77777777" w:rsidR="00A2783A" w:rsidRPr="00A2783A" w:rsidRDefault="00A2783A" w:rsidP="00A2783A"/>
    <w:p w14:paraId="69F01CD2" w14:textId="77777777" w:rsidR="0059589F" w:rsidRDefault="0059589F" w:rsidP="00A2783A">
      <w:r>
        <w:t>Constitue une agression sexuelle toute atteinte sexuelle commise avec violence, contrainte, menace ou surprise.</w:t>
      </w:r>
    </w:p>
    <w:p w14:paraId="3B8E9702" w14:textId="77777777" w:rsidR="00A2783A" w:rsidRDefault="00A2783A" w:rsidP="00A2783A"/>
    <w:p w14:paraId="6843F5BA" w14:textId="77777777" w:rsidR="0059589F" w:rsidRDefault="0059589F" w:rsidP="00A2783A">
      <w:r>
        <w:t xml:space="preserve">Le viol et les autres agressions sexuelles sont constitués lorsqu'ils ont été imposés à la victime dans les circonstances prévues par la présente section, quelle que soit la nature des relations existant entre </w:t>
      </w:r>
      <w:proofErr w:type="gramStart"/>
      <w:r>
        <w:t>l'agresseur</w:t>
      </w:r>
      <w:proofErr w:type="gramEnd"/>
      <w:r>
        <w:t xml:space="preserve"> et sa victime, y compris s'ils sont unis par les liens du mariage.</w:t>
      </w:r>
    </w:p>
    <w:p w14:paraId="1236BDC9" w14:textId="77777777" w:rsidR="00A2783A" w:rsidRDefault="00A2783A" w:rsidP="00A2783A"/>
    <w:p w14:paraId="591B79FF" w14:textId="0207AD3A" w:rsidR="0059589F" w:rsidRDefault="0059589F" w:rsidP="00A2783A">
      <w:r>
        <w:t>Lorsque les agressions sexuelles sont commises à l'étranger contre un mineur par un Français ou par une personne résidant habituellement sur le territoire français, la loi française est applicable par dérogation au deuxième alinéa de </w:t>
      </w:r>
      <w:r w:rsidRPr="00240236">
        <w:t>l'article 113-6 </w:t>
      </w:r>
      <w:r>
        <w:t>et les dispositions de la seconde phrase de </w:t>
      </w:r>
      <w:r w:rsidRPr="00240236">
        <w:t>l'article 113-8</w:t>
      </w:r>
      <w:r>
        <w:t> ne sont pas applicables.</w:t>
      </w:r>
    </w:p>
    <w:p w14:paraId="07E89907" w14:textId="77777777" w:rsidR="00A2783A" w:rsidRDefault="00A2783A" w:rsidP="00A2783A"/>
    <w:p w14:paraId="01436701" w14:textId="77777777" w:rsidR="0059589F" w:rsidRDefault="0059589F" w:rsidP="00A2783A">
      <w:pPr>
        <w:pStyle w:val="Titre2"/>
      </w:pPr>
      <w:r>
        <w:lastRenderedPageBreak/>
        <w:t>Article 222-22-1 du code pénal</w:t>
      </w:r>
    </w:p>
    <w:p w14:paraId="11D35374" w14:textId="77777777" w:rsidR="00A2783A" w:rsidRPr="00A2783A" w:rsidRDefault="00A2783A" w:rsidP="00A2783A"/>
    <w:p w14:paraId="7335448F" w14:textId="77777777" w:rsidR="0059589F" w:rsidRDefault="0059589F" w:rsidP="00A2783A">
      <w:r w:rsidRPr="00A2783A">
        <w:t>La contrainte prévue par le premier alinéa de </w:t>
      </w:r>
      <w:hyperlink r:id="rId7" w:history="1">
        <w:r w:rsidRPr="00A2783A">
          <w:t>l'article 222-22</w:t>
        </w:r>
      </w:hyperlink>
      <w:r w:rsidRPr="00A2783A">
        <w:t> peut être physique ou morale.</w:t>
      </w:r>
    </w:p>
    <w:p w14:paraId="5D9408DD" w14:textId="77777777" w:rsidR="00A2783A" w:rsidRPr="00A2783A" w:rsidRDefault="00A2783A" w:rsidP="00A2783A"/>
    <w:p w14:paraId="1324DF87" w14:textId="77777777" w:rsidR="0059589F" w:rsidRPr="00A2783A" w:rsidRDefault="0059589F" w:rsidP="00A2783A">
      <w:r w:rsidRPr="00A2783A">
        <w:t>Lorsque les faits sont commis sur la personne d'un mineur, la contrainte morale mentionnée au premier alinéa du présent article ou la surprise mentionnée au premier alinéa de l'article 222-22 peuvent résulter de la différence d'âge existant entre la victime et l'auteur des faits et de l'autorité de droit ou de fait que celui-ci exerce sur la victime, cette autorité de fait pouvant être caractérisée par une différence d'âge significative entre la victime mineure et l'auteur majeur.</w:t>
      </w:r>
      <w:r w:rsidRPr="00A2783A">
        <w:br/>
      </w:r>
      <w:r w:rsidRPr="00A2783A">
        <w:br/>
        <w:t>Lorsque les faits sont commis sur la personne d'un mineur de quinze ans, la contrainte morale ou la surprise sont caractérisées par l'abus de la vulnérabilité de la victime ne disposant pas du discernement nécessaire pour ces actes.</w:t>
      </w:r>
    </w:p>
    <w:p w14:paraId="089FFE56" w14:textId="77777777" w:rsidR="00A2783A" w:rsidRDefault="00A2783A" w:rsidP="00A2783A">
      <w:pPr>
        <w:rPr>
          <w:rFonts w:ascii="Arial" w:hAnsi="Arial" w:cs="Arial"/>
          <w:color w:val="3C3C3C"/>
          <w:sz w:val="21"/>
          <w:szCs w:val="21"/>
        </w:rPr>
      </w:pPr>
    </w:p>
    <w:p w14:paraId="7CECD6DF" w14:textId="77777777" w:rsidR="0059589F" w:rsidRDefault="0059589F" w:rsidP="00A2783A">
      <w:pPr>
        <w:pStyle w:val="Titre2"/>
      </w:pPr>
      <w:r w:rsidRPr="0059589F">
        <w:t>Article 222-22-2 du code pénal</w:t>
      </w:r>
    </w:p>
    <w:p w14:paraId="24FC1A9B" w14:textId="77777777" w:rsidR="00A2783A" w:rsidRPr="00A2783A" w:rsidRDefault="00A2783A" w:rsidP="00A2783A"/>
    <w:p w14:paraId="76956DDE" w14:textId="3D2C162E" w:rsidR="0059589F" w:rsidRDefault="0059589F" w:rsidP="00A2783A">
      <w:r>
        <w:t>Constitue également une agression sexuelle le fait de contraindre une personne par la violence, la menace ou la surprise à subir une atteinte sexuelle de la part d'un tiers.</w:t>
      </w:r>
    </w:p>
    <w:p w14:paraId="7A1C5DF2" w14:textId="77777777" w:rsidR="0059589F" w:rsidRDefault="0059589F" w:rsidP="0059589F">
      <w:pPr>
        <w:pStyle w:val="NormalWeb"/>
        <w:shd w:val="clear" w:color="auto" w:fill="FFFFFF"/>
        <w:spacing w:before="0" w:beforeAutospacing="0" w:after="240" w:afterAutospacing="0"/>
        <w:rPr>
          <w:rFonts w:ascii="Arial" w:hAnsi="Arial" w:cs="Arial"/>
          <w:color w:val="3C3C3C"/>
          <w:sz w:val="21"/>
          <w:szCs w:val="21"/>
        </w:rPr>
      </w:pPr>
    </w:p>
    <w:p w14:paraId="2D4D00E8" w14:textId="3E70DDCB" w:rsidR="0059589F" w:rsidRDefault="0059589F" w:rsidP="003C23A3">
      <w:pPr>
        <w:pStyle w:val="Titre1"/>
        <w:pBdr>
          <w:bottom w:val="single" w:sz="4" w:space="1" w:color="auto"/>
        </w:pBdr>
      </w:pPr>
      <w:r w:rsidRPr="0059589F">
        <w:t xml:space="preserve">Sanctions </w:t>
      </w:r>
      <w:r w:rsidR="00BB45B2">
        <w:t xml:space="preserve">encourues </w:t>
      </w:r>
      <w:r w:rsidR="006530A5">
        <w:t>par</w:t>
      </w:r>
      <w:r w:rsidR="00BB45B2">
        <w:t xml:space="preserve"> les</w:t>
      </w:r>
      <w:r w:rsidRPr="0059589F">
        <w:t xml:space="preserve"> </w:t>
      </w:r>
      <w:r w:rsidR="00CB26AA">
        <w:t>auteurs</w:t>
      </w:r>
      <w:r w:rsidRPr="0059589F">
        <w:t xml:space="preserve"> d’agression</w:t>
      </w:r>
      <w:r w:rsidR="001103BB">
        <w:t>s</w:t>
      </w:r>
      <w:r w:rsidRPr="0059589F">
        <w:t xml:space="preserve"> sexuelle</w:t>
      </w:r>
      <w:r w:rsidR="001103BB">
        <w:t>s autres que le viol</w:t>
      </w:r>
    </w:p>
    <w:p w14:paraId="7E287EA6" w14:textId="77777777" w:rsidR="00A2783A" w:rsidRPr="00A2783A" w:rsidRDefault="00A2783A" w:rsidP="00A2783A"/>
    <w:p w14:paraId="728F933F" w14:textId="52F35AC5" w:rsidR="0059589F" w:rsidRDefault="0059589F" w:rsidP="00A2783A">
      <w:pPr>
        <w:pStyle w:val="Titre2"/>
      </w:pPr>
      <w:r>
        <w:t>Article 222-22</w:t>
      </w:r>
      <w:r w:rsidR="00BB45B2">
        <w:t>-2</w:t>
      </w:r>
      <w:r>
        <w:t xml:space="preserve"> du code pénal</w:t>
      </w:r>
    </w:p>
    <w:p w14:paraId="0910DC4A" w14:textId="77777777" w:rsidR="00A2783A" w:rsidRPr="00A2783A" w:rsidRDefault="00A2783A" w:rsidP="00A2783A"/>
    <w:p w14:paraId="66DFB4DC" w14:textId="77777777" w:rsidR="0059589F" w:rsidRPr="00A2783A" w:rsidRDefault="0059589F" w:rsidP="00A2783A">
      <w:r w:rsidRPr="00A2783A">
        <w:t>Ces faits sont punis des peines prévues aux </w:t>
      </w:r>
      <w:hyperlink r:id="rId8" w:history="1">
        <w:r w:rsidRPr="00A2783A">
          <w:t>articles 222-23 à 222-30</w:t>
        </w:r>
      </w:hyperlink>
      <w:r w:rsidRPr="00A2783A">
        <w:t> selon la nature de l'atteinte subie et selon les circonstances mentionnées à ces mêmes articles.</w:t>
      </w:r>
    </w:p>
    <w:p w14:paraId="2F2A3BAE" w14:textId="77777777" w:rsidR="00A2783A" w:rsidRPr="00A2783A" w:rsidRDefault="00A2783A" w:rsidP="00A2783A"/>
    <w:p w14:paraId="0240614D" w14:textId="77777777" w:rsidR="0059589F" w:rsidRDefault="0059589F" w:rsidP="00A2783A">
      <w:r w:rsidRPr="00A2783A">
        <w:t>La tentative du délit prévu au présent article est punie des mêmes peines.</w:t>
      </w:r>
    </w:p>
    <w:p w14:paraId="7AE16757" w14:textId="77777777" w:rsidR="00A2783A" w:rsidRPr="00A2783A" w:rsidRDefault="00A2783A" w:rsidP="00A2783A"/>
    <w:p w14:paraId="3446606E" w14:textId="77777777" w:rsidR="0059589F" w:rsidRDefault="0059589F" w:rsidP="00A2783A">
      <w:pPr>
        <w:pStyle w:val="Titre2"/>
      </w:pPr>
      <w:r>
        <w:t>Article 222-27 du code pénal</w:t>
      </w:r>
    </w:p>
    <w:p w14:paraId="0AEE350E" w14:textId="77777777" w:rsidR="00A2783A" w:rsidRPr="00A2783A" w:rsidRDefault="00A2783A" w:rsidP="00A2783A"/>
    <w:p w14:paraId="6F760C6F" w14:textId="77777777" w:rsidR="0059589F" w:rsidRDefault="0059589F" w:rsidP="00A2783A">
      <w:pPr>
        <w:rPr>
          <w:lang w:eastAsia="fr-FR"/>
        </w:rPr>
      </w:pPr>
      <w:r w:rsidRPr="0059589F">
        <w:rPr>
          <w:lang w:eastAsia="fr-FR"/>
        </w:rPr>
        <w:t>Les agressions sexuelles autres que le viol sont punies de cinq ans d'emprisonnement et de 75 000 euros d'amende.</w:t>
      </w:r>
    </w:p>
    <w:p w14:paraId="1EC800ED" w14:textId="3F4B4DA6" w:rsidR="0059589F" w:rsidRDefault="0059589F" w:rsidP="0059589F">
      <w:pPr>
        <w:rPr>
          <w:rFonts w:ascii="Times New Roman" w:eastAsia="Times New Roman" w:hAnsi="Times New Roman" w:cs="Times New Roman"/>
          <w:u w:val="single"/>
          <w:lang w:eastAsia="fr-FR"/>
        </w:rPr>
      </w:pPr>
    </w:p>
    <w:p w14:paraId="46EEBDA2" w14:textId="1B2D7C3C" w:rsidR="00BB45B2" w:rsidRPr="00BB45B2" w:rsidRDefault="00BB45B2" w:rsidP="00944806">
      <w:pPr>
        <w:pStyle w:val="Titre2"/>
      </w:pPr>
      <w:r w:rsidRPr="00BB45B2">
        <w:t xml:space="preserve">Article 222-28 du code </w:t>
      </w:r>
      <w:r w:rsidRPr="00944806">
        <w:t>pénal</w:t>
      </w:r>
    </w:p>
    <w:p w14:paraId="3B03C075" w14:textId="19FB229C" w:rsidR="00BB45B2" w:rsidRDefault="00BB45B2" w:rsidP="0059589F">
      <w:pPr>
        <w:rPr>
          <w:rFonts w:ascii="Times New Roman" w:eastAsia="Times New Roman" w:hAnsi="Times New Roman" w:cs="Times New Roman"/>
          <w:u w:val="single"/>
          <w:lang w:eastAsia="fr-FR"/>
        </w:rPr>
      </w:pPr>
    </w:p>
    <w:p w14:paraId="18862E9E" w14:textId="2F4577A7" w:rsidR="00BB45B2" w:rsidRPr="00BB45B2" w:rsidRDefault="00BB45B2" w:rsidP="00BB45B2">
      <w:pPr>
        <w:rPr>
          <w:lang w:eastAsia="fr-FR"/>
        </w:rPr>
      </w:pPr>
      <w:r w:rsidRPr="00BB45B2">
        <w:rPr>
          <w:lang w:eastAsia="fr-FR"/>
        </w:rPr>
        <w:t>L'infraction définie à l'article 222-27 est punie de sept ans d'emprisonnement et de 100 000 euros d'amende :</w:t>
      </w:r>
    </w:p>
    <w:p w14:paraId="6EB71573" w14:textId="77777777" w:rsidR="00BB45B2" w:rsidRPr="00BB45B2" w:rsidRDefault="00BB45B2" w:rsidP="00BB45B2">
      <w:pPr>
        <w:rPr>
          <w:lang w:eastAsia="fr-FR"/>
        </w:rPr>
      </w:pPr>
      <w:r w:rsidRPr="00BB45B2">
        <w:rPr>
          <w:lang w:eastAsia="fr-FR"/>
        </w:rPr>
        <w:t>1° Lorsqu'elle a entraîné une blessure, une lésion ou une incapacité totale de travail supérieure à huit jours ;</w:t>
      </w:r>
    </w:p>
    <w:p w14:paraId="00BEC382" w14:textId="77777777" w:rsidR="00BB45B2" w:rsidRPr="00BB45B2" w:rsidRDefault="00BB45B2" w:rsidP="00BB45B2">
      <w:pPr>
        <w:rPr>
          <w:lang w:eastAsia="fr-FR"/>
        </w:rPr>
      </w:pPr>
      <w:r w:rsidRPr="00BB45B2">
        <w:rPr>
          <w:lang w:eastAsia="fr-FR"/>
        </w:rPr>
        <w:t>2° Lorsqu'elle est commise par un ascendant ou par toute autre personne ayant sur la victime une autorité de droit ou de fait ;</w:t>
      </w:r>
    </w:p>
    <w:p w14:paraId="315F06E7" w14:textId="77777777" w:rsidR="00BB45B2" w:rsidRPr="00BB45B2" w:rsidRDefault="00BB45B2" w:rsidP="00BB45B2">
      <w:pPr>
        <w:rPr>
          <w:lang w:eastAsia="fr-FR"/>
        </w:rPr>
      </w:pPr>
      <w:r w:rsidRPr="00BB45B2">
        <w:rPr>
          <w:lang w:eastAsia="fr-FR"/>
        </w:rPr>
        <w:t>3° Lorsqu'elle est commise par une personne qui abuse de l'autorité que lui confèrent ses fonctions ;</w:t>
      </w:r>
    </w:p>
    <w:p w14:paraId="259899FF" w14:textId="77777777" w:rsidR="00BB45B2" w:rsidRPr="00BB45B2" w:rsidRDefault="00BB45B2" w:rsidP="00BB45B2">
      <w:pPr>
        <w:rPr>
          <w:lang w:eastAsia="fr-FR"/>
        </w:rPr>
      </w:pPr>
      <w:r w:rsidRPr="00BB45B2">
        <w:rPr>
          <w:lang w:eastAsia="fr-FR"/>
        </w:rPr>
        <w:t>4° Lorsqu'elle est commise par plusieurs personnes agissant en qualité d'auteur ou de complice ;</w:t>
      </w:r>
    </w:p>
    <w:p w14:paraId="6A5894F4" w14:textId="77777777" w:rsidR="00BB45B2" w:rsidRPr="00BB45B2" w:rsidRDefault="00BB45B2" w:rsidP="00BB45B2">
      <w:pPr>
        <w:rPr>
          <w:lang w:eastAsia="fr-FR"/>
        </w:rPr>
      </w:pPr>
      <w:r w:rsidRPr="00BB45B2">
        <w:rPr>
          <w:lang w:eastAsia="fr-FR"/>
        </w:rPr>
        <w:t>5° Lorsqu'elle est commise avec usage ou menace d'une arme ;</w:t>
      </w:r>
    </w:p>
    <w:p w14:paraId="63573782" w14:textId="77777777" w:rsidR="00BB45B2" w:rsidRPr="00BB45B2" w:rsidRDefault="00BB45B2" w:rsidP="00BB45B2">
      <w:pPr>
        <w:rPr>
          <w:lang w:eastAsia="fr-FR"/>
        </w:rPr>
      </w:pPr>
      <w:r w:rsidRPr="00BB45B2">
        <w:rPr>
          <w:lang w:eastAsia="fr-FR"/>
        </w:rPr>
        <w:t>6° Lorsque la victime a été mise en contact avec l'auteur des faits grâce à l'utilisation, pour la diffusion de messages à destination d'un public non déterminé, d'un réseau de communication électronique ;</w:t>
      </w:r>
    </w:p>
    <w:p w14:paraId="23F956BC" w14:textId="77777777" w:rsidR="00BB45B2" w:rsidRPr="00BB45B2" w:rsidRDefault="00BB45B2" w:rsidP="00BB45B2">
      <w:pPr>
        <w:rPr>
          <w:lang w:eastAsia="fr-FR"/>
        </w:rPr>
      </w:pPr>
      <w:r w:rsidRPr="00BB45B2">
        <w:rPr>
          <w:lang w:eastAsia="fr-FR"/>
        </w:rPr>
        <w:t>7° Lorsqu'elle est commise par le conjoint ou le concubin de la victime ou le partenaire lié à la victime par un pacte civil de solidarité ;</w:t>
      </w:r>
    </w:p>
    <w:p w14:paraId="2F814257" w14:textId="77777777" w:rsidR="00BB45B2" w:rsidRPr="00BB45B2" w:rsidRDefault="00BB45B2" w:rsidP="00BB45B2">
      <w:pPr>
        <w:rPr>
          <w:lang w:eastAsia="fr-FR"/>
        </w:rPr>
      </w:pPr>
      <w:r w:rsidRPr="00BB45B2">
        <w:rPr>
          <w:lang w:eastAsia="fr-FR"/>
        </w:rPr>
        <w:lastRenderedPageBreak/>
        <w:t>8° Lorsqu'elle est commise par une personne agissant en état d'ivresse manifeste ou sous l'emprise manifeste de produits stupéfiants ;</w:t>
      </w:r>
    </w:p>
    <w:p w14:paraId="0CDAC77E" w14:textId="77777777" w:rsidR="00BB45B2" w:rsidRPr="00BB45B2" w:rsidRDefault="00BB45B2" w:rsidP="00BB45B2">
      <w:pPr>
        <w:rPr>
          <w:lang w:eastAsia="fr-FR"/>
        </w:rPr>
      </w:pPr>
      <w:r w:rsidRPr="00BB45B2">
        <w:rPr>
          <w:lang w:eastAsia="fr-FR"/>
        </w:rPr>
        <w:t>9° Lorsqu'elle est commise, dans l'exercice de cette activité, sur une personne qui se livre à la prostitution, y compris de façon occasionnelle ;</w:t>
      </w:r>
    </w:p>
    <w:p w14:paraId="4023F5FB" w14:textId="77777777" w:rsidR="00BB45B2" w:rsidRPr="00BB45B2" w:rsidRDefault="00BB45B2" w:rsidP="00BB45B2">
      <w:pPr>
        <w:rPr>
          <w:lang w:eastAsia="fr-FR"/>
        </w:rPr>
      </w:pPr>
      <w:r w:rsidRPr="00BB45B2">
        <w:rPr>
          <w:lang w:eastAsia="fr-FR"/>
        </w:rPr>
        <w:t>10° Lorsqu'un mineur était présent au moment des faits et y a assisté ;</w:t>
      </w:r>
    </w:p>
    <w:p w14:paraId="3EA0636B" w14:textId="77777777" w:rsidR="00BB45B2" w:rsidRPr="00BB45B2" w:rsidRDefault="00BB45B2" w:rsidP="00BB45B2">
      <w:pPr>
        <w:rPr>
          <w:lang w:eastAsia="fr-FR"/>
        </w:rPr>
      </w:pPr>
      <w:r w:rsidRPr="00BB45B2">
        <w:rPr>
          <w:lang w:eastAsia="fr-FR"/>
        </w:rPr>
        <w:t>11° Lorsqu'une substance a été administrée à la victime, à son insu, afin d'altérer son discernement ou le contrôle de ses actes.</w:t>
      </w:r>
    </w:p>
    <w:p w14:paraId="526B6B3A" w14:textId="04499B4B" w:rsidR="00BB45B2" w:rsidRDefault="00BB45B2" w:rsidP="0059589F">
      <w:pPr>
        <w:rPr>
          <w:rFonts w:ascii="Times New Roman" w:eastAsia="Times New Roman" w:hAnsi="Times New Roman" w:cs="Times New Roman"/>
          <w:u w:val="single"/>
          <w:lang w:eastAsia="fr-FR"/>
        </w:rPr>
      </w:pPr>
    </w:p>
    <w:p w14:paraId="16D7365C" w14:textId="51E9DD9F" w:rsidR="00BB45B2" w:rsidRPr="00BB45B2" w:rsidRDefault="00BB45B2" w:rsidP="00944806">
      <w:pPr>
        <w:pStyle w:val="Titre2"/>
      </w:pPr>
      <w:r w:rsidRPr="00BB45B2">
        <w:t>Article 222-29 du code pénal</w:t>
      </w:r>
    </w:p>
    <w:p w14:paraId="13E7EDD6" w14:textId="439BF2C0" w:rsidR="00BB45B2" w:rsidRDefault="00BB45B2" w:rsidP="0059589F">
      <w:pPr>
        <w:rPr>
          <w:rFonts w:ascii="Times New Roman" w:eastAsia="Times New Roman" w:hAnsi="Times New Roman" w:cs="Times New Roman"/>
          <w:u w:val="single"/>
          <w:lang w:eastAsia="fr-FR"/>
        </w:rPr>
      </w:pPr>
    </w:p>
    <w:p w14:paraId="1376BA40" w14:textId="023ECABD" w:rsidR="00BB45B2" w:rsidRDefault="00BB45B2" w:rsidP="00BB45B2">
      <w:pPr>
        <w:rPr>
          <w:lang w:eastAsia="fr-FR"/>
        </w:rPr>
      </w:pPr>
      <w:r w:rsidRPr="00BB45B2">
        <w:rPr>
          <w:lang w:eastAsia="fr-FR"/>
        </w:rPr>
        <w:t>Les agressions sexuelles autres que le viol sont punies de sept ans d'emprisonnement et de 100 000 euros d'amende lorsqu'elles sont imposées à une personne dont la particulière vulnérabilité due à son âge, à une maladie, à une infirmité, à une déficience physique ou psychique ou à un état de grossesse ou résultant de la précarité de sa situation économique ou sociale est apparente ou connue de son auteur.</w:t>
      </w:r>
    </w:p>
    <w:p w14:paraId="3DF46849" w14:textId="64519821" w:rsidR="00BB45B2" w:rsidRDefault="00BB45B2" w:rsidP="00BB45B2">
      <w:pPr>
        <w:rPr>
          <w:lang w:eastAsia="fr-FR"/>
        </w:rPr>
      </w:pPr>
    </w:p>
    <w:p w14:paraId="29461224" w14:textId="4ADF1E83" w:rsidR="00BB45B2" w:rsidRPr="00BB45B2" w:rsidRDefault="00BB45B2" w:rsidP="00BB45B2">
      <w:pPr>
        <w:pStyle w:val="Titre2"/>
        <w:rPr>
          <w:rFonts w:asciiTheme="majorHAnsi" w:hAnsiTheme="majorHAnsi"/>
          <w:color w:val="2F5496" w:themeColor="accent1" w:themeShade="BF"/>
          <w:sz w:val="26"/>
        </w:rPr>
      </w:pPr>
      <w:r>
        <w:t>Article 222-29-1 du code pénal</w:t>
      </w:r>
    </w:p>
    <w:p w14:paraId="4CD3F048" w14:textId="79B5DB7C" w:rsidR="00BB45B2" w:rsidRDefault="00BB45B2" w:rsidP="00BB45B2">
      <w:pPr>
        <w:jc w:val="left"/>
        <w:rPr>
          <w:rFonts w:ascii="Times New Roman" w:eastAsia="Times New Roman" w:hAnsi="Times New Roman" w:cs="Times New Roman"/>
          <w:sz w:val="24"/>
          <w:lang w:eastAsia="fr-FR"/>
        </w:rPr>
      </w:pPr>
    </w:p>
    <w:p w14:paraId="75165019" w14:textId="77777777" w:rsidR="00BB45B2" w:rsidRPr="00BB45B2" w:rsidRDefault="00BB45B2" w:rsidP="00BB45B2">
      <w:pPr>
        <w:rPr>
          <w:lang w:eastAsia="fr-FR"/>
        </w:rPr>
      </w:pPr>
      <w:r w:rsidRPr="00BB45B2">
        <w:rPr>
          <w:lang w:eastAsia="fr-FR"/>
        </w:rPr>
        <w:t>Les agressions sexuelles autres que le viol sont punies de dix ans d'emprisonnement et de 150 000 € d'amende lorsqu'elles sont imposées à un mineur de quinze ans.</w:t>
      </w:r>
    </w:p>
    <w:p w14:paraId="740BC2D8" w14:textId="77777777" w:rsidR="00BB45B2" w:rsidRPr="00BB45B2" w:rsidRDefault="00BB45B2" w:rsidP="00BB45B2">
      <w:pPr>
        <w:jc w:val="left"/>
        <w:rPr>
          <w:rFonts w:ascii="Times New Roman" w:eastAsia="Times New Roman" w:hAnsi="Times New Roman" w:cs="Times New Roman"/>
          <w:sz w:val="24"/>
          <w:lang w:eastAsia="fr-FR"/>
        </w:rPr>
      </w:pPr>
    </w:p>
    <w:p w14:paraId="50B22260" w14:textId="272E3E70" w:rsidR="00BB45B2" w:rsidRPr="00BB45B2" w:rsidRDefault="00BB45B2" w:rsidP="00944806">
      <w:pPr>
        <w:pStyle w:val="Titre2"/>
      </w:pPr>
      <w:r w:rsidRPr="00BB45B2">
        <w:t>Article 222-30 du code pénal</w:t>
      </w:r>
    </w:p>
    <w:p w14:paraId="296D010B" w14:textId="75C3A6B4" w:rsidR="00BB45B2" w:rsidRDefault="00BB45B2" w:rsidP="00BB45B2">
      <w:pPr>
        <w:pStyle w:val="Date1"/>
        <w:spacing w:before="0" w:beforeAutospacing="0" w:after="0" w:afterAutospacing="0"/>
        <w:rPr>
          <w:rFonts w:ascii="Arial" w:hAnsi="Arial" w:cs="Arial"/>
          <w:b/>
          <w:bCs/>
          <w:color w:val="3C3C3C"/>
          <w:sz w:val="21"/>
          <w:szCs w:val="21"/>
        </w:rPr>
      </w:pPr>
    </w:p>
    <w:p w14:paraId="55CDD7BD" w14:textId="77777777" w:rsidR="00BB45B2" w:rsidRPr="00BB45B2" w:rsidRDefault="00BB45B2" w:rsidP="00BB45B2">
      <w:pPr>
        <w:rPr>
          <w:lang w:eastAsia="fr-FR"/>
        </w:rPr>
      </w:pPr>
      <w:r w:rsidRPr="00BB45B2">
        <w:rPr>
          <w:lang w:eastAsia="fr-FR"/>
        </w:rPr>
        <w:t>L'infraction définie à </w:t>
      </w:r>
      <w:hyperlink r:id="rId9" w:tooltip="Code pénal - art. 222-29 (V)" w:history="1">
        <w:r w:rsidRPr="00BB45B2">
          <w:rPr>
            <w:lang w:eastAsia="fr-FR"/>
          </w:rPr>
          <w:t>l'article 222-29</w:t>
        </w:r>
      </w:hyperlink>
      <w:r w:rsidRPr="00BB45B2">
        <w:rPr>
          <w:lang w:eastAsia="fr-FR"/>
        </w:rPr>
        <w:t> est punie de dix ans d'emprisonnement et de 150 000 euros d'amende :</w:t>
      </w:r>
    </w:p>
    <w:p w14:paraId="54DA5835" w14:textId="77777777" w:rsidR="00BB45B2" w:rsidRPr="00BB45B2" w:rsidRDefault="00BB45B2" w:rsidP="00BB45B2">
      <w:pPr>
        <w:rPr>
          <w:lang w:eastAsia="fr-FR"/>
        </w:rPr>
      </w:pPr>
      <w:r w:rsidRPr="00BB45B2">
        <w:rPr>
          <w:lang w:eastAsia="fr-FR"/>
        </w:rPr>
        <w:t>1° Lorsqu'elle a entraîné une blessure ou une lésion ;</w:t>
      </w:r>
    </w:p>
    <w:p w14:paraId="5776CE55" w14:textId="77777777" w:rsidR="00BB45B2" w:rsidRPr="00BB45B2" w:rsidRDefault="00BB45B2" w:rsidP="00BB45B2">
      <w:pPr>
        <w:rPr>
          <w:lang w:eastAsia="fr-FR"/>
        </w:rPr>
      </w:pPr>
      <w:r w:rsidRPr="00BB45B2">
        <w:rPr>
          <w:lang w:eastAsia="fr-FR"/>
        </w:rPr>
        <w:t>2° Lorsqu'elle est commise par u</w:t>
      </w:r>
      <w:bookmarkStart w:id="0" w:name="_GoBack"/>
      <w:bookmarkEnd w:id="0"/>
      <w:r w:rsidRPr="00BB45B2">
        <w:rPr>
          <w:lang w:eastAsia="fr-FR"/>
        </w:rPr>
        <w:t>n ascendant ou par toute autre personne ayant sur la victime une autorité de droit ou de fait ;</w:t>
      </w:r>
    </w:p>
    <w:p w14:paraId="03D66DFF" w14:textId="77777777" w:rsidR="00BB45B2" w:rsidRPr="00BB45B2" w:rsidRDefault="00BB45B2" w:rsidP="00BB45B2">
      <w:pPr>
        <w:rPr>
          <w:lang w:eastAsia="fr-FR"/>
        </w:rPr>
      </w:pPr>
      <w:r w:rsidRPr="00BB45B2">
        <w:rPr>
          <w:lang w:eastAsia="fr-FR"/>
        </w:rPr>
        <w:t>3° Lorsqu'elle est commise par une personne qui abuse de l'autorité que lui confèrent ses fonctions ;</w:t>
      </w:r>
    </w:p>
    <w:p w14:paraId="54467E51" w14:textId="77777777" w:rsidR="00BB45B2" w:rsidRPr="00BB45B2" w:rsidRDefault="00BB45B2" w:rsidP="00BB45B2">
      <w:pPr>
        <w:rPr>
          <w:lang w:eastAsia="fr-FR"/>
        </w:rPr>
      </w:pPr>
      <w:r w:rsidRPr="00BB45B2">
        <w:rPr>
          <w:lang w:eastAsia="fr-FR"/>
        </w:rPr>
        <w:t>4° Lorsqu'elle est commise par plusieurs personnes agissant en qualité d'auteur ou de complice ;</w:t>
      </w:r>
    </w:p>
    <w:p w14:paraId="2F68C97C" w14:textId="77777777" w:rsidR="00BB45B2" w:rsidRPr="00BB45B2" w:rsidRDefault="00BB45B2" w:rsidP="00BB45B2">
      <w:pPr>
        <w:rPr>
          <w:lang w:eastAsia="fr-FR"/>
        </w:rPr>
      </w:pPr>
      <w:r w:rsidRPr="00BB45B2">
        <w:rPr>
          <w:lang w:eastAsia="fr-FR"/>
        </w:rPr>
        <w:t>5° Lorsqu'elle est commise avec usage ou menace d'une arme ;</w:t>
      </w:r>
    </w:p>
    <w:p w14:paraId="62066EA4" w14:textId="77777777" w:rsidR="00BB45B2" w:rsidRPr="00BB45B2" w:rsidRDefault="00BB45B2" w:rsidP="00BB45B2">
      <w:pPr>
        <w:rPr>
          <w:lang w:eastAsia="fr-FR"/>
        </w:rPr>
      </w:pPr>
      <w:r w:rsidRPr="00BB45B2">
        <w:rPr>
          <w:lang w:eastAsia="fr-FR"/>
        </w:rPr>
        <w:t>6° (abrogé)</w:t>
      </w:r>
    </w:p>
    <w:p w14:paraId="2BCF6631" w14:textId="77777777" w:rsidR="00BB45B2" w:rsidRPr="00BB45B2" w:rsidRDefault="00BB45B2" w:rsidP="00BB45B2">
      <w:pPr>
        <w:rPr>
          <w:lang w:eastAsia="fr-FR"/>
        </w:rPr>
      </w:pPr>
      <w:r w:rsidRPr="00BB45B2">
        <w:rPr>
          <w:lang w:eastAsia="fr-FR"/>
        </w:rPr>
        <w:t>7° Lorsqu'elle est commise par une personne agissant en état d'ivresse manifeste ou sous l'emprise manifeste de produits stupéfiants ;</w:t>
      </w:r>
    </w:p>
    <w:p w14:paraId="4E902CC2" w14:textId="77777777" w:rsidR="00BB45B2" w:rsidRPr="00BB45B2" w:rsidRDefault="00BB45B2" w:rsidP="00BB45B2">
      <w:pPr>
        <w:rPr>
          <w:lang w:eastAsia="fr-FR"/>
        </w:rPr>
      </w:pPr>
      <w:r w:rsidRPr="00BB45B2">
        <w:rPr>
          <w:lang w:eastAsia="fr-FR"/>
        </w:rPr>
        <w:t>8° Lorsqu'une substance a été administrée à la victime, à son insu, afin d'altérer son discernement ou le contrôle de ses actes.</w:t>
      </w:r>
    </w:p>
    <w:p w14:paraId="50BC7894" w14:textId="77777777" w:rsidR="00BB45B2" w:rsidRDefault="00BB45B2" w:rsidP="0059589F">
      <w:pPr>
        <w:rPr>
          <w:rFonts w:ascii="Times New Roman" w:eastAsia="Times New Roman" w:hAnsi="Times New Roman" w:cs="Times New Roman"/>
          <w:u w:val="single"/>
          <w:lang w:eastAsia="fr-FR"/>
        </w:rPr>
      </w:pPr>
    </w:p>
    <w:p w14:paraId="79D84EA6" w14:textId="77777777" w:rsidR="00A2783A" w:rsidRDefault="00A2783A" w:rsidP="003C23A3">
      <w:pPr>
        <w:pStyle w:val="Titre1"/>
        <w:pBdr>
          <w:bottom w:val="single" w:sz="4" w:space="1" w:color="auto"/>
        </w:pBdr>
        <w:rPr>
          <w:rFonts w:eastAsia="Times New Roman"/>
          <w:lang w:eastAsia="fr-FR"/>
        </w:rPr>
      </w:pPr>
      <w:r>
        <w:rPr>
          <w:rFonts w:eastAsia="Times New Roman"/>
          <w:lang w:eastAsia="fr-FR"/>
        </w:rPr>
        <w:t>Définition du viol</w:t>
      </w:r>
    </w:p>
    <w:p w14:paraId="7A4E2C3D" w14:textId="77777777" w:rsidR="00A2783A" w:rsidRPr="00A2783A" w:rsidRDefault="00A2783A" w:rsidP="00A2783A">
      <w:pPr>
        <w:rPr>
          <w:lang w:eastAsia="fr-FR"/>
        </w:rPr>
      </w:pPr>
    </w:p>
    <w:p w14:paraId="24041CC5" w14:textId="77777777" w:rsidR="00A2783A" w:rsidRDefault="00A2783A" w:rsidP="00A2783A">
      <w:pPr>
        <w:pStyle w:val="Titre2"/>
      </w:pPr>
      <w:r w:rsidRPr="00A2783A">
        <w:t>Article 222-23 du code pénal</w:t>
      </w:r>
    </w:p>
    <w:p w14:paraId="4CD067BD" w14:textId="77777777" w:rsidR="00A2783A" w:rsidRPr="00A2783A" w:rsidRDefault="00A2783A" w:rsidP="00A2783A"/>
    <w:p w14:paraId="7228A402" w14:textId="77777777" w:rsidR="00A2783A" w:rsidRDefault="00A2783A" w:rsidP="00A2783A">
      <w:pPr>
        <w:rPr>
          <w:lang w:eastAsia="fr-FR"/>
        </w:rPr>
      </w:pPr>
      <w:r w:rsidRPr="00A2783A">
        <w:rPr>
          <w:lang w:eastAsia="fr-FR"/>
        </w:rPr>
        <w:t>Tout acte de pénétration sexuelle, de quelque nature qu'il soit, commis sur la personne d'autrui par violence, contrainte, menace ou surprise est un viol.</w:t>
      </w:r>
    </w:p>
    <w:p w14:paraId="4C9F62D5" w14:textId="77777777" w:rsidR="00A2783A" w:rsidRDefault="00A2783A" w:rsidP="00A2783A">
      <w:pPr>
        <w:rPr>
          <w:lang w:eastAsia="fr-FR"/>
        </w:rPr>
      </w:pPr>
    </w:p>
    <w:p w14:paraId="199F66B7" w14:textId="77777777" w:rsidR="00A2783A" w:rsidRDefault="00A2783A" w:rsidP="003C23A3">
      <w:pPr>
        <w:pStyle w:val="Titre1"/>
        <w:pBdr>
          <w:bottom w:val="single" w:sz="4" w:space="1" w:color="auto"/>
        </w:pBdr>
        <w:rPr>
          <w:lang w:eastAsia="fr-FR"/>
        </w:rPr>
      </w:pPr>
      <w:r>
        <w:rPr>
          <w:lang w:eastAsia="fr-FR"/>
        </w:rPr>
        <w:t>Sanction du viol</w:t>
      </w:r>
    </w:p>
    <w:p w14:paraId="13342C16" w14:textId="72F5E375" w:rsidR="00A2783A" w:rsidRDefault="00A2783A" w:rsidP="00A2783A">
      <w:pPr>
        <w:rPr>
          <w:lang w:eastAsia="fr-FR"/>
        </w:rPr>
      </w:pPr>
    </w:p>
    <w:p w14:paraId="25A299AD" w14:textId="77777777" w:rsidR="00BB45B2" w:rsidRDefault="00BB45B2" w:rsidP="00BB45B2">
      <w:pPr>
        <w:pStyle w:val="Titre2"/>
      </w:pPr>
      <w:r w:rsidRPr="00A2783A">
        <w:t>Article 222-23 du code pénal</w:t>
      </w:r>
    </w:p>
    <w:p w14:paraId="3AE48DE9" w14:textId="77777777" w:rsidR="00BB45B2" w:rsidRDefault="00BB45B2" w:rsidP="00BB45B2">
      <w:pPr>
        <w:rPr>
          <w:lang w:eastAsia="fr-FR"/>
        </w:rPr>
      </w:pPr>
    </w:p>
    <w:p w14:paraId="6D24FEAE" w14:textId="77777777" w:rsidR="00BB45B2" w:rsidRDefault="00BB45B2" w:rsidP="00BB45B2">
      <w:pPr>
        <w:rPr>
          <w:lang w:eastAsia="fr-FR"/>
        </w:rPr>
      </w:pPr>
      <w:r w:rsidRPr="00A2783A">
        <w:rPr>
          <w:lang w:eastAsia="fr-FR"/>
        </w:rPr>
        <w:t>Le viol est puni de quinze ans de réclusion criminelle.</w:t>
      </w:r>
    </w:p>
    <w:p w14:paraId="5E23FCB5" w14:textId="55491441" w:rsidR="00BB45B2" w:rsidRDefault="00BB45B2" w:rsidP="00BB45B2">
      <w:pPr>
        <w:pStyle w:val="Titre2"/>
        <w:rPr>
          <w:lang w:eastAsia="fr-FR"/>
        </w:rPr>
      </w:pPr>
      <w:r>
        <w:rPr>
          <w:lang w:eastAsia="fr-FR"/>
        </w:rPr>
        <w:lastRenderedPageBreak/>
        <w:t>Article 222-24 du code pénal</w:t>
      </w:r>
    </w:p>
    <w:p w14:paraId="6F9AF1B4" w14:textId="5C0D3728" w:rsidR="00BB45B2" w:rsidRDefault="00BB45B2" w:rsidP="00BB45B2">
      <w:pPr>
        <w:rPr>
          <w:lang w:eastAsia="fr-FR"/>
        </w:rPr>
      </w:pPr>
    </w:p>
    <w:p w14:paraId="2AA87306" w14:textId="77777777" w:rsidR="00BB45B2" w:rsidRPr="00BB45B2" w:rsidRDefault="00BB45B2" w:rsidP="00BB45B2">
      <w:pPr>
        <w:rPr>
          <w:lang w:eastAsia="fr-FR"/>
        </w:rPr>
      </w:pPr>
      <w:r w:rsidRPr="00BB45B2">
        <w:rPr>
          <w:lang w:eastAsia="fr-FR"/>
        </w:rPr>
        <w:t>Le viol est puni de vingt ans de réclusion criminelle :</w:t>
      </w:r>
    </w:p>
    <w:p w14:paraId="1B51702B" w14:textId="77777777" w:rsidR="00BB45B2" w:rsidRPr="00BB45B2" w:rsidRDefault="00BB45B2" w:rsidP="00BB45B2">
      <w:pPr>
        <w:rPr>
          <w:lang w:eastAsia="fr-FR"/>
        </w:rPr>
      </w:pPr>
      <w:r w:rsidRPr="00BB45B2">
        <w:rPr>
          <w:lang w:eastAsia="fr-FR"/>
        </w:rPr>
        <w:t>1° Lorsqu'il a entraîné une mutilation ou une infirmité permanente ;</w:t>
      </w:r>
    </w:p>
    <w:p w14:paraId="1E48E3EF" w14:textId="77777777" w:rsidR="00BB45B2" w:rsidRPr="00BB45B2" w:rsidRDefault="00BB45B2" w:rsidP="00BB45B2">
      <w:pPr>
        <w:rPr>
          <w:lang w:eastAsia="fr-FR"/>
        </w:rPr>
      </w:pPr>
      <w:r w:rsidRPr="00BB45B2">
        <w:rPr>
          <w:lang w:eastAsia="fr-FR"/>
        </w:rPr>
        <w:t>2° Lorsqu'il est commis sur un mineur de quinze ans ;</w:t>
      </w:r>
    </w:p>
    <w:p w14:paraId="6D5D1825" w14:textId="77777777" w:rsidR="00BB45B2" w:rsidRPr="00BB45B2" w:rsidRDefault="00BB45B2" w:rsidP="00BB45B2">
      <w:pPr>
        <w:rPr>
          <w:lang w:eastAsia="fr-FR"/>
        </w:rPr>
      </w:pPr>
      <w:r w:rsidRPr="00BB45B2">
        <w:rPr>
          <w:lang w:eastAsia="fr-FR"/>
        </w:rPr>
        <w:t>3° Lorsqu'il est commis sur une personne dont la particulière vulnérabilité, due à son âge, à une maladie, à une infirmité, à une déficience physique ou psychique ou à un état de grossesse, est apparente ou connue de l'auteur ;</w:t>
      </w:r>
    </w:p>
    <w:p w14:paraId="277438DB" w14:textId="77777777" w:rsidR="00BB45B2" w:rsidRPr="00BB45B2" w:rsidRDefault="00BB45B2" w:rsidP="00BB45B2">
      <w:pPr>
        <w:rPr>
          <w:lang w:eastAsia="fr-FR"/>
        </w:rPr>
      </w:pPr>
      <w:r w:rsidRPr="00BB45B2">
        <w:rPr>
          <w:lang w:eastAsia="fr-FR"/>
        </w:rPr>
        <w:t>3° bis Lorsqu'il est commis sur une personne dont la particulière vulnérabilité ou dépendance résultant de la précarité de sa situation économique ou sociale est apparente ou connue de l'auteur ;</w:t>
      </w:r>
    </w:p>
    <w:p w14:paraId="30B5F550" w14:textId="77777777" w:rsidR="00BB45B2" w:rsidRPr="00BB45B2" w:rsidRDefault="00BB45B2" w:rsidP="00BB45B2">
      <w:pPr>
        <w:rPr>
          <w:lang w:eastAsia="fr-FR"/>
        </w:rPr>
      </w:pPr>
      <w:r w:rsidRPr="00BB45B2">
        <w:rPr>
          <w:lang w:eastAsia="fr-FR"/>
        </w:rPr>
        <w:t>4° Lorsqu'il est commis par un ascendant ou par toute autre personne ayant sur la victime une autorité de droit ou de fait ;</w:t>
      </w:r>
    </w:p>
    <w:p w14:paraId="4F90CA0A" w14:textId="77777777" w:rsidR="00BB45B2" w:rsidRPr="00BB45B2" w:rsidRDefault="00BB45B2" w:rsidP="00BB45B2">
      <w:pPr>
        <w:rPr>
          <w:lang w:eastAsia="fr-FR"/>
        </w:rPr>
      </w:pPr>
      <w:r w:rsidRPr="00BB45B2">
        <w:rPr>
          <w:lang w:eastAsia="fr-FR"/>
        </w:rPr>
        <w:t>5° Lorsqu'il est commis par une personne qui abuse de l'autorité que lui confèrent ses fonctions ;</w:t>
      </w:r>
    </w:p>
    <w:p w14:paraId="00A3C285" w14:textId="77777777" w:rsidR="00BB45B2" w:rsidRPr="00BB45B2" w:rsidRDefault="00BB45B2" w:rsidP="00BB45B2">
      <w:pPr>
        <w:rPr>
          <w:lang w:eastAsia="fr-FR"/>
        </w:rPr>
      </w:pPr>
      <w:r w:rsidRPr="00BB45B2">
        <w:rPr>
          <w:lang w:eastAsia="fr-FR"/>
        </w:rPr>
        <w:t>6° Lorsqu'il est commis par plusieurs personnes agissant en qualité d'auteur ou de complice ;</w:t>
      </w:r>
    </w:p>
    <w:p w14:paraId="256A1679" w14:textId="77777777" w:rsidR="00BB45B2" w:rsidRPr="00BB45B2" w:rsidRDefault="00BB45B2" w:rsidP="00BB45B2">
      <w:pPr>
        <w:rPr>
          <w:lang w:eastAsia="fr-FR"/>
        </w:rPr>
      </w:pPr>
      <w:r w:rsidRPr="00BB45B2">
        <w:rPr>
          <w:lang w:eastAsia="fr-FR"/>
        </w:rPr>
        <w:t>7° Lorsqu'il est commis avec usage ou menace d'une arme ;</w:t>
      </w:r>
    </w:p>
    <w:p w14:paraId="71ECF599" w14:textId="77777777" w:rsidR="00BB45B2" w:rsidRPr="00BB45B2" w:rsidRDefault="00BB45B2" w:rsidP="00BB45B2">
      <w:pPr>
        <w:rPr>
          <w:lang w:eastAsia="fr-FR"/>
        </w:rPr>
      </w:pPr>
      <w:r w:rsidRPr="00BB45B2">
        <w:rPr>
          <w:lang w:eastAsia="fr-FR"/>
        </w:rPr>
        <w:t>8° Lorsque la victime a été mise en contact avec l'auteur des faits grâce à l'utilisation, pour la diffusion de messages à destination d'un public non déterminé, d'un réseau de communication électronique ;</w:t>
      </w:r>
    </w:p>
    <w:p w14:paraId="2A96EB87" w14:textId="77777777" w:rsidR="00BB45B2" w:rsidRPr="00BB45B2" w:rsidRDefault="00BB45B2" w:rsidP="00BB45B2">
      <w:pPr>
        <w:rPr>
          <w:lang w:eastAsia="fr-FR"/>
        </w:rPr>
      </w:pPr>
      <w:r w:rsidRPr="00BB45B2">
        <w:rPr>
          <w:lang w:eastAsia="fr-FR"/>
        </w:rPr>
        <w:t>9° (abrogé)</w:t>
      </w:r>
    </w:p>
    <w:p w14:paraId="7AD65C5A" w14:textId="77777777" w:rsidR="00BB45B2" w:rsidRPr="00BB45B2" w:rsidRDefault="00BB45B2" w:rsidP="00BB45B2">
      <w:pPr>
        <w:rPr>
          <w:lang w:eastAsia="fr-FR"/>
        </w:rPr>
      </w:pPr>
      <w:r w:rsidRPr="00BB45B2">
        <w:rPr>
          <w:lang w:eastAsia="fr-FR"/>
        </w:rPr>
        <w:t>10° Lorsqu'il est commis en concours avec un ou plusieurs autres viols commis sur d'autres victimes ;</w:t>
      </w:r>
    </w:p>
    <w:p w14:paraId="0CA1DF63" w14:textId="77777777" w:rsidR="00BB45B2" w:rsidRPr="00BB45B2" w:rsidRDefault="00BB45B2" w:rsidP="00BB45B2">
      <w:pPr>
        <w:rPr>
          <w:lang w:eastAsia="fr-FR"/>
        </w:rPr>
      </w:pPr>
      <w:r w:rsidRPr="00BB45B2">
        <w:rPr>
          <w:lang w:eastAsia="fr-FR"/>
        </w:rPr>
        <w:t>11° Lorsqu'il est commis par le conjoint ou le concubin de la victime ou le partenaire lié à la victime par un pacte civil de solidarité ;</w:t>
      </w:r>
    </w:p>
    <w:p w14:paraId="390381A7" w14:textId="77777777" w:rsidR="00BB45B2" w:rsidRPr="00BB45B2" w:rsidRDefault="00BB45B2" w:rsidP="00BB45B2">
      <w:pPr>
        <w:rPr>
          <w:lang w:eastAsia="fr-FR"/>
        </w:rPr>
      </w:pPr>
      <w:r w:rsidRPr="00BB45B2">
        <w:rPr>
          <w:lang w:eastAsia="fr-FR"/>
        </w:rPr>
        <w:t>12° Lorsqu'il est commis par une personne agissant en état d'ivresse manifeste ou sous l'emprise manifeste de produits stupéfiants ;</w:t>
      </w:r>
    </w:p>
    <w:p w14:paraId="5691AF58" w14:textId="77777777" w:rsidR="00BB45B2" w:rsidRPr="00BB45B2" w:rsidRDefault="00BB45B2" w:rsidP="00BB45B2">
      <w:pPr>
        <w:rPr>
          <w:lang w:eastAsia="fr-FR"/>
        </w:rPr>
      </w:pPr>
      <w:r w:rsidRPr="00BB45B2">
        <w:rPr>
          <w:lang w:eastAsia="fr-FR"/>
        </w:rPr>
        <w:t>13° Lorsqu'il est commis, dans l'exercice de cette activité, sur une personne qui se livre à la prostitution, y compris de façon occasionnelle ;</w:t>
      </w:r>
    </w:p>
    <w:p w14:paraId="2E00AE58" w14:textId="77777777" w:rsidR="00BB45B2" w:rsidRPr="00BB45B2" w:rsidRDefault="00BB45B2" w:rsidP="00BB45B2">
      <w:pPr>
        <w:rPr>
          <w:lang w:eastAsia="fr-FR"/>
        </w:rPr>
      </w:pPr>
      <w:r w:rsidRPr="00BB45B2">
        <w:rPr>
          <w:lang w:eastAsia="fr-FR"/>
        </w:rPr>
        <w:t>14° Lorsqu'un mineur était présent au moment des faits et y a assisté ;</w:t>
      </w:r>
    </w:p>
    <w:p w14:paraId="0209DF70" w14:textId="3DE248D1" w:rsidR="00BB45B2" w:rsidRDefault="00BB45B2" w:rsidP="00BB45B2">
      <w:pPr>
        <w:rPr>
          <w:lang w:eastAsia="fr-FR"/>
        </w:rPr>
      </w:pPr>
      <w:r w:rsidRPr="00BB45B2">
        <w:rPr>
          <w:lang w:eastAsia="fr-FR"/>
        </w:rPr>
        <w:t>15° Lorsqu'une substance a été administrée à la victime, à son insu, afin d'altérer son discernement ou le contrôle de ses actes.</w:t>
      </w:r>
    </w:p>
    <w:p w14:paraId="63555791" w14:textId="77777777" w:rsidR="00BB45B2" w:rsidRDefault="00BB45B2" w:rsidP="00BB45B2">
      <w:pPr>
        <w:rPr>
          <w:lang w:eastAsia="fr-FR"/>
        </w:rPr>
      </w:pPr>
    </w:p>
    <w:p w14:paraId="39AC588E" w14:textId="72C28502" w:rsidR="00BB45B2" w:rsidRDefault="00BB45B2" w:rsidP="00BB45B2">
      <w:pPr>
        <w:pStyle w:val="Titre2"/>
        <w:rPr>
          <w:lang w:eastAsia="fr-FR"/>
        </w:rPr>
      </w:pPr>
      <w:r>
        <w:rPr>
          <w:lang w:eastAsia="fr-FR"/>
        </w:rPr>
        <w:t>Article 222-25 du code pénal</w:t>
      </w:r>
    </w:p>
    <w:p w14:paraId="01D5D2C4" w14:textId="77777777" w:rsidR="00BB45B2" w:rsidRDefault="00BB45B2" w:rsidP="00BB45B2">
      <w:pPr>
        <w:tabs>
          <w:tab w:val="left" w:pos="1659"/>
        </w:tabs>
        <w:rPr>
          <w:lang w:eastAsia="fr-FR"/>
        </w:rPr>
      </w:pPr>
    </w:p>
    <w:p w14:paraId="2D0799ED" w14:textId="75A08AA6" w:rsidR="00BB45B2" w:rsidRDefault="00BB45B2" w:rsidP="00BB45B2">
      <w:pPr>
        <w:jc w:val="left"/>
        <w:rPr>
          <w:lang w:eastAsia="fr-FR"/>
        </w:rPr>
      </w:pPr>
      <w:r w:rsidRPr="00BB45B2">
        <w:rPr>
          <w:lang w:eastAsia="fr-FR"/>
        </w:rPr>
        <w:t>Le viol est puni de trente ans de réclusion criminelle lorsqu'il a entraîné la mort de la victime. </w:t>
      </w:r>
    </w:p>
    <w:p w14:paraId="2AF3EF8D" w14:textId="77777777" w:rsidR="00BB45B2" w:rsidRPr="00BB45B2" w:rsidRDefault="00BB45B2" w:rsidP="00BB45B2">
      <w:pPr>
        <w:jc w:val="left"/>
        <w:rPr>
          <w:lang w:eastAsia="fr-FR"/>
        </w:rPr>
      </w:pPr>
    </w:p>
    <w:p w14:paraId="17A8DF02" w14:textId="77777777" w:rsidR="00BB45B2" w:rsidRDefault="00BB45B2" w:rsidP="00BB45B2">
      <w:pPr>
        <w:rPr>
          <w:lang w:eastAsia="fr-FR"/>
        </w:rPr>
      </w:pPr>
      <w:r w:rsidRPr="00BB45B2">
        <w:rPr>
          <w:lang w:eastAsia="fr-FR"/>
        </w:rPr>
        <w:t>Les deux premiers alinéas de </w:t>
      </w:r>
      <w:hyperlink r:id="rId10" w:tooltip="Code pénal - art. 132-23 (V)" w:history="1">
        <w:r w:rsidRPr="00BB45B2">
          <w:rPr>
            <w:lang w:eastAsia="fr-FR"/>
          </w:rPr>
          <w:t>l'article 132-23</w:t>
        </w:r>
      </w:hyperlink>
      <w:r w:rsidRPr="00BB45B2">
        <w:rPr>
          <w:lang w:eastAsia="fr-FR"/>
        </w:rPr>
        <w:t> relatif à la période de sûreté sont applicables à l'infraction prévue par le présent article.</w:t>
      </w:r>
    </w:p>
    <w:p w14:paraId="2686B6A4" w14:textId="44801543" w:rsidR="00BB45B2" w:rsidRDefault="00BB45B2" w:rsidP="00BB45B2">
      <w:pPr>
        <w:tabs>
          <w:tab w:val="left" w:pos="1659"/>
        </w:tabs>
        <w:rPr>
          <w:lang w:eastAsia="fr-FR"/>
        </w:rPr>
      </w:pPr>
      <w:r>
        <w:rPr>
          <w:lang w:eastAsia="fr-FR"/>
        </w:rPr>
        <w:tab/>
      </w:r>
    </w:p>
    <w:p w14:paraId="3014DE76" w14:textId="1A5A3D0F" w:rsidR="00BB45B2" w:rsidRDefault="00BB45B2" w:rsidP="00BB45B2">
      <w:pPr>
        <w:pStyle w:val="Titre2"/>
        <w:rPr>
          <w:lang w:eastAsia="fr-FR"/>
        </w:rPr>
      </w:pPr>
      <w:r>
        <w:rPr>
          <w:lang w:eastAsia="fr-FR"/>
        </w:rPr>
        <w:t>Article 222-26 du code pénal</w:t>
      </w:r>
    </w:p>
    <w:p w14:paraId="12E53195" w14:textId="00BC7466" w:rsidR="00BB45B2" w:rsidRDefault="00BB45B2" w:rsidP="00BB45B2">
      <w:pPr>
        <w:rPr>
          <w:lang w:eastAsia="fr-FR"/>
        </w:rPr>
      </w:pPr>
    </w:p>
    <w:p w14:paraId="47CC4053" w14:textId="21210C91" w:rsidR="00BB45B2" w:rsidRDefault="00BB45B2" w:rsidP="00BB45B2">
      <w:pPr>
        <w:jc w:val="left"/>
        <w:rPr>
          <w:lang w:eastAsia="fr-FR"/>
        </w:rPr>
      </w:pPr>
      <w:r w:rsidRPr="00BB45B2">
        <w:rPr>
          <w:lang w:eastAsia="fr-FR"/>
        </w:rPr>
        <w:t>Le viol est puni de la réclusion criminelle à perpétuité lorsqu'il est précédé, accompagné ou suivi de tortures ou d'actes de barbarie. </w:t>
      </w:r>
    </w:p>
    <w:p w14:paraId="3E3440A3" w14:textId="77777777" w:rsidR="00BB45B2" w:rsidRPr="00BB45B2" w:rsidRDefault="00BB45B2" w:rsidP="00BB45B2">
      <w:pPr>
        <w:jc w:val="left"/>
        <w:rPr>
          <w:lang w:eastAsia="fr-FR"/>
        </w:rPr>
      </w:pPr>
    </w:p>
    <w:p w14:paraId="01CC9948" w14:textId="77777777" w:rsidR="00BB45B2" w:rsidRDefault="00BB45B2" w:rsidP="00BB45B2">
      <w:pPr>
        <w:jc w:val="left"/>
        <w:rPr>
          <w:lang w:eastAsia="fr-FR"/>
        </w:rPr>
      </w:pPr>
      <w:r w:rsidRPr="00BB45B2">
        <w:rPr>
          <w:lang w:eastAsia="fr-FR"/>
        </w:rPr>
        <w:t>Les deux premiers alinéas de </w:t>
      </w:r>
      <w:hyperlink r:id="rId11" w:tooltip="Code pénal - art. 132-23 (V)" w:history="1">
        <w:r w:rsidRPr="00BB45B2">
          <w:rPr>
            <w:lang w:eastAsia="fr-FR"/>
          </w:rPr>
          <w:t>l'article 132-23</w:t>
        </w:r>
      </w:hyperlink>
      <w:r w:rsidRPr="00BB45B2">
        <w:rPr>
          <w:lang w:eastAsia="fr-FR"/>
        </w:rPr>
        <w:t> relatif à la période de sûreté sont applicables à l'infraction prévue par le présent article.</w:t>
      </w:r>
    </w:p>
    <w:p w14:paraId="58CA245A" w14:textId="77777777" w:rsidR="00BB45B2" w:rsidRDefault="00BB45B2" w:rsidP="00BB45B2">
      <w:pPr>
        <w:rPr>
          <w:lang w:eastAsia="fr-FR"/>
        </w:rPr>
      </w:pPr>
    </w:p>
    <w:p w14:paraId="45A5FD5C" w14:textId="727C87CB" w:rsidR="00BB45B2" w:rsidRDefault="001103BB" w:rsidP="003C23A3">
      <w:pPr>
        <w:pStyle w:val="Titre1"/>
        <w:pBdr>
          <w:bottom w:val="single" w:sz="4" w:space="1" w:color="auto"/>
        </w:pBdr>
        <w:rPr>
          <w:lang w:eastAsia="fr-FR"/>
        </w:rPr>
      </w:pPr>
      <w:r>
        <w:rPr>
          <w:lang w:eastAsia="fr-FR"/>
        </w:rPr>
        <w:t>Autres sanctions encourues relatives aux agressions sexuelles</w:t>
      </w:r>
    </w:p>
    <w:p w14:paraId="2E725947" w14:textId="73D7CD3C" w:rsidR="001103BB" w:rsidRDefault="001103BB" w:rsidP="00BB45B2">
      <w:pPr>
        <w:rPr>
          <w:lang w:eastAsia="fr-FR"/>
        </w:rPr>
      </w:pPr>
    </w:p>
    <w:p w14:paraId="38E96BD6" w14:textId="5027B355" w:rsidR="001103BB" w:rsidRDefault="001103BB" w:rsidP="001103BB">
      <w:pPr>
        <w:pStyle w:val="Titre2"/>
        <w:rPr>
          <w:lang w:eastAsia="fr-FR"/>
        </w:rPr>
      </w:pPr>
      <w:r>
        <w:rPr>
          <w:lang w:eastAsia="fr-FR"/>
        </w:rPr>
        <w:t>Article 222-26-1 du code pénal</w:t>
      </w:r>
    </w:p>
    <w:p w14:paraId="1E179BD9" w14:textId="0AC290C1" w:rsidR="001103BB" w:rsidRDefault="001103BB" w:rsidP="00BB45B2">
      <w:pPr>
        <w:rPr>
          <w:lang w:eastAsia="fr-FR"/>
        </w:rPr>
      </w:pPr>
    </w:p>
    <w:p w14:paraId="6DBC9FA2" w14:textId="080A9604" w:rsidR="001103BB" w:rsidRDefault="001103BB" w:rsidP="001103BB">
      <w:pPr>
        <w:rPr>
          <w:lang w:eastAsia="fr-FR"/>
        </w:rPr>
      </w:pPr>
      <w:r w:rsidRPr="001103BB">
        <w:rPr>
          <w:lang w:eastAsia="fr-FR"/>
        </w:rPr>
        <w:lastRenderedPageBreak/>
        <w:t>Le fait de faire à une personne des offres ou des promesses ou de lui proposer des dons, présents ou avantages quelconques afin qu'elle commette un viol, y compris hors du territoire national, est puni, lorsque ce crime n'a été ni commis, ni tenté, de dix ans d'emprisonnement et de 150 000 € d'amende.</w:t>
      </w:r>
    </w:p>
    <w:p w14:paraId="1929D4D2" w14:textId="74D64D0F" w:rsidR="001103BB" w:rsidRDefault="001103BB" w:rsidP="001103BB">
      <w:pPr>
        <w:rPr>
          <w:lang w:eastAsia="fr-FR"/>
        </w:rPr>
      </w:pPr>
    </w:p>
    <w:p w14:paraId="5C57314F" w14:textId="1424C271" w:rsidR="001103BB" w:rsidRDefault="001103BB" w:rsidP="001103BB">
      <w:pPr>
        <w:pStyle w:val="Titre2"/>
        <w:rPr>
          <w:lang w:eastAsia="fr-FR"/>
        </w:rPr>
      </w:pPr>
      <w:r>
        <w:rPr>
          <w:lang w:eastAsia="fr-FR"/>
        </w:rPr>
        <w:t>Article 222-30-1 du code pénal</w:t>
      </w:r>
    </w:p>
    <w:p w14:paraId="075D90BB" w14:textId="0111CA1A" w:rsidR="001103BB" w:rsidRDefault="001103BB" w:rsidP="001103BB">
      <w:pPr>
        <w:pStyle w:val="Date1"/>
        <w:spacing w:before="0" w:beforeAutospacing="0" w:after="0" w:afterAutospacing="0"/>
        <w:rPr>
          <w:rFonts w:ascii="Arial" w:hAnsi="Arial" w:cs="Arial"/>
          <w:b/>
          <w:bCs/>
          <w:color w:val="3C3C3C"/>
          <w:sz w:val="21"/>
          <w:szCs w:val="21"/>
        </w:rPr>
      </w:pPr>
    </w:p>
    <w:p w14:paraId="72A02CEF" w14:textId="77777777" w:rsidR="001103BB" w:rsidRDefault="001103BB" w:rsidP="001103BB">
      <w:pPr>
        <w:rPr>
          <w:lang w:eastAsia="fr-FR"/>
        </w:rPr>
      </w:pPr>
      <w:r w:rsidRPr="001103BB">
        <w:rPr>
          <w:lang w:eastAsia="fr-FR"/>
        </w:rPr>
        <w:t>Le fait d'administrer à une personne, à son insu, une substance de nature à altérer son discernement ou le contrôle de ses actes afin de commettre à son égard un viol ou une agression sexuelle est puni de cinq ans d'emprisonnement et de 75 000 € d'amende.</w:t>
      </w:r>
    </w:p>
    <w:p w14:paraId="2B85FA6D" w14:textId="05E8C131" w:rsidR="001103BB" w:rsidRPr="001103BB" w:rsidRDefault="001103BB" w:rsidP="001103BB">
      <w:pPr>
        <w:rPr>
          <w:lang w:eastAsia="fr-FR"/>
        </w:rPr>
      </w:pPr>
      <w:r w:rsidRPr="001103BB">
        <w:rPr>
          <w:lang w:eastAsia="fr-FR"/>
        </w:rPr>
        <w:br/>
        <w:t>Lorsque les faits sont commis sur un mineur de quinze ans ou une personne particulièrement vulnérable, les peines sont portées à sept ans d'emprisonnement et à 100 000 € d'amende.</w:t>
      </w:r>
    </w:p>
    <w:p w14:paraId="338D8439" w14:textId="5BA37A48" w:rsidR="001103BB" w:rsidRDefault="001103BB" w:rsidP="001103BB">
      <w:pPr>
        <w:rPr>
          <w:lang w:eastAsia="fr-FR"/>
        </w:rPr>
      </w:pPr>
    </w:p>
    <w:p w14:paraId="29970C53" w14:textId="1D98A930" w:rsidR="001103BB" w:rsidRDefault="001103BB" w:rsidP="001103BB">
      <w:pPr>
        <w:pStyle w:val="Titre2"/>
        <w:rPr>
          <w:lang w:eastAsia="fr-FR"/>
        </w:rPr>
      </w:pPr>
      <w:r>
        <w:rPr>
          <w:lang w:eastAsia="fr-FR"/>
        </w:rPr>
        <w:t>Article 222-30-2 du code pénal</w:t>
      </w:r>
    </w:p>
    <w:p w14:paraId="73AB9C53" w14:textId="2082F096" w:rsidR="001103BB" w:rsidRPr="001103BB" w:rsidRDefault="001103BB" w:rsidP="001103BB">
      <w:pPr>
        <w:rPr>
          <w:lang w:eastAsia="fr-FR"/>
        </w:rPr>
      </w:pPr>
    </w:p>
    <w:p w14:paraId="45B874A3" w14:textId="77777777" w:rsidR="001103BB" w:rsidRDefault="001103BB" w:rsidP="001103BB">
      <w:pPr>
        <w:rPr>
          <w:lang w:eastAsia="fr-FR"/>
        </w:rPr>
      </w:pPr>
      <w:r w:rsidRPr="001103BB">
        <w:rPr>
          <w:lang w:eastAsia="fr-FR"/>
        </w:rPr>
        <w:t>Le fait de faire à une personne des offres ou des promesses ou de lui proposer des dons, présents ou avantages quelconques afin qu'elle commette une agression sexuelle, y compris hors du territoire national, est puni, lorsque cette agression n'a été ni commise, ni tentée, de cinq ans d'emprisonnement et de 75 000 € d'amende.</w:t>
      </w:r>
    </w:p>
    <w:p w14:paraId="19991337" w14:textId="505F686E" w:rsidR="001103BB" w:rsidRPr="001103BB" w:rsidRDefault="001103BB" w:rsidP="001103BB">
      <w:pPr>
        <w:rPr>
          <w:lang w:eastAsia="fr-FR"/>
        </w:rPr>
      </w:pPr>
      <w:r w:rsidRPr="001103BB">
        <w:rPr>
          <w:lang w:eastAsia="fr-FR"/>
        </w:rPr>
        <w:br/>
        <w:t>Lorsque l'agression sexuelle devait être commise sur un mineur, les peines sont portées à sept ans d'emprisonnement et à 100 000 € d'amende.</w:t>
      </w:r>
    </w:p>
    <w:sectPr w:rsidR="001103BB" w:rsidRPr="001103BB" w:rsidSect="005B1C9B">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A05A" w14:textId="77777777" w:rsidR="004E3EA9" w:rsidRDefault="004E3EA9" w:rsidP="00D9098B">
      <w:r>
        <w:separator/>
      </w:r>
    </w:p>
  </w:endnote>
  <w:endnote w:type="continuationSeparator" w:id="0">
    <w:p w14:paraId="38CE20A0" w14:textId="77777777" w:rsidR="004E3EA9" w:rsidRDefault="004E3EA9" w:rsidP="00D9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26998592"/>
      <w:docPartObj>
        <w:docPartGallery w:val="Page Numbers (Bottom of Page)"/>
        <w:docPartUnique/>
      </w:docPartObj>
    </w:sdtPr>
    <w:sdtEndPr>
      <w:rPr>
        <w:rStyle w:val="Numrodepage"/>
      </w:rPr>
    </w:sdtEndPr>
    <w:sdtContent>
      <w:p w14:paraId="6D76AE55" w14:textId="28589B96" w:rsidR="00D9098B" w:rsidRDefault="00D9098B" w:rsidP="0045317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7A559E7" w14:textId="77777777" w:rsidR="00D9098B" w:rsidRDefault="00D9098B" w:rsidP="00D9098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87783968"/>
      <w:docPartObj>
        <w:docPartGallery w:val="Page Numbers (Bottom of Page)"/>
        <w:docPartUnique/>
      </w:docPartObj>
    </w:sdtPr>
    <w:sdtEndPr>
      <w:rPr>
        <w:rStyle w:val="Numrodepage"/>
      </w:rPr>
    </w:sdtEndPr>
    <w:sdtContent>
      <w:p w14:paraId="6CA64FDA" w14:textId="7424FBD0" w:rsidR="00D9098B" w:rsidRDefault="00D9098B" w:rsidP="00453176">
        <w:pPr>
          <w:pStyle w:val="Pieddepage"/>
          <w:framePr w:wrap="none" w:vAnchor="text" w:hAnchor="margin" w:xAlign="right" w:y="1"/>
          <w:rPr>
            <w:rStyle w:val="Numrodepage"/>
          </w:rPr>
        </w:pPr>
        <w:r w:rsidRPr="00D9098B">
          <w:rPr>
            <w:rStyle w:val="Numrodepage"/>
            <w:sz w:val="18"/>
          </w:rPr>
          <w:fldChar w:fldCharType="begin"/>
        </w:r>
        <w:r w:rsidRPr="00D9098B">
          <w:rPr>
            <w:rStyle w:val="Numrodepage"/>
            <w:sz w:val="18"/>
          </w:rPr>
          <w:instrText xml:space="preserve"> PAGE </w:instrText>
        </w:r>
        <w:r w:rsidRPr="00D9098B">
          <w:rPr>
            <w:rStyle w:val="Numrodepage"/>
            <w:sz w:val="18"/>
          </w:rPr>
          <w:fldChar w:fldCharType="separate"/>
        </w:r>
        <w:r w:rsidRPr="00D9098B">
          <w:rPr>
            <w:rStyle w:val="Numrodepage"/>
            <w:noProof/>
            <w:sz w:val="18"/>
          </w:rPr>
          <w:t>1</w:t>
        </w:r>
        <w:r w:rsidRPr="00D9098B">
          <w:rPr>
            <w:rStyle w:val="Numrodepage"/>
            <w:sz w:val="18"/>
          </w:rPr>
          <w:fldChar w:fldCharType="end"/>
        </w:r>
      </w:p>
    </w:sdtContent>
  </w:sdt>
  <w:p w14:paraId="2BF838C3" w14:textId="77777777" w:rsidR="00D9098B" w:rsidRDefault="00D9098B" w:rsidP="00D9098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6350B" w14:textId="77777777" w:rsidR="004E3EA9" w:rsidRDefault="004E3EA9" w:rsidP="00D9098B">
      <w:r>
        <w:separator/>
      </w:r>
    </w:p>
  </w:footnote>
  <w:footnote w:type="continuationSeparator" w:id="0">
    <w:p w14:paraId="077E1777" w14:textId="77777777" w:rsidR="004E3EA9" w:rsidRDefault="004E3EA9" w:rsidP="00D9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C526C"/>
    <w:multiLevelType w:val="hybridMultilevel"/>
    <w:tmpl w:val="D91EDB2E"/>
    <w:lvl w:ilvl="0" w:tplc="D1DA438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4E6660"/>
    <w:multiLevelType w:val="hybridMultilevel"/>
    <w:tmpl w:val="F718E5CA"/>
    <w:lvl w:ilvl="0" w:tplc="351E2312">
      <w:start w:val="12"/>
      <w:numFmt w:val="bullet"/>
      <w:pStyle w:val="Titre2"/>
      <w:lvlText w:val=""/>
      <w:lvlJc w:val="left"/>
      <w:pPr>
        <w:ind w:left="720" w:hanging="360"/>
      </w:pPr>
      <w:rPr>
        <w:rFonts w:ascii="Wingdings 3" w:eastAsiaTheme="minorHAnsi" w:hAnsi="Wingdings 3" w:cstheme="minorBidi"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014A21"/>
    <w:multiLevelType w:val="hybridMultilevel"/>
    <w:tmpl w:val="2760F2B4"/>
    <w:lvl w:ilvl="0" w:tplc="0AC6A376">
      <w:start w:val="12"/>
      <w:numFmt w:val="bullet"/>
      <w:lvlText w:val=""/>
      <w:lvlJc w:val="left"/>
      <w:pPr>
        <w:ind w:left="1080" w:hanging="360"/>
      </w:pPr>
      <w:rPr>
        <w:rFonts w:ascii="Wingdings 3" w:eastAsiaTheme="minorHAnsi" w:hAnsi="Wingdings 3"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DF21E34"/>
    <w:multiLevelType w:val="hybridMultilevel"/>
    <w:tmpl w:val="CE2E79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A22E4B"/>
    <w:multiLevelType w:val="hybridMultilevel"/>
    <w:tmpl w:val="5FAA5D72"/>
    <w:lvl w:ilvl="0" w:tplc="9DB0FCEE">
      <w:start w:val="1"/>
      <w:numFmt w:val="bullet"/>
      <w:pStyle w:val="Titre1"/>
      <w:lvlText w:val="u"/>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9F"/>
    <w:rsid w:val="000722A3"/>
    <w:rsid w:val="000D031F"/>
    <w:rsid w:val="000D6C42"/>
    <w:rsid w:val="001103BB"/>
    <w:rsid w:val="00130EF9"/>
    <w:rsid w:val="001B7597"/>
    <w:rsid w:val="001C253F"/>
    <w:rsid w:val="001F40E9"/>
    <w:rsid w:val="00203949"/>
    <w:rsid w:val="00240236"/>
    <w:rsid w:val="0025159D"/>
    <w:rsid w:val="002727C1"/>
    <w:rsid w:val="002D3C15"/>
    <w:rsid w:val="00320D8C"/>
    <w:rsid w:val="00394BAF"/>
    <w:rsid w:val="003C23A3"/>
    <w:rsid w:val="003D2034"/>
    <w:rsid w:val="004A26FA"/>
    <w:rsid w:val="004E3EA9"/>
    <w:rsid w:val="00543301"/>
    <w:rsid w:val="00557B9F"/>
    <w:rsid w:val="0058509E"/>
    <w:rsid w:val="0059589F"/>
    <w:rsid w:val="005B1C9B"/>
    <w:rsid w:val="005C329D"/>
    <w:rsid w:val="006530A5"/>
    <w:rsid w:val="006764FD"/>
    <w:rsid w:val="00822267"/>
    <w:rsid w:val="00836AC8"/>
    <w:rsid w:val="00876A2E"/>
    <w:rsid w:val="00944806"/>
    <w:rsid w:val="009C3E29"/>
    <w:rsid w:val="00A2783A"/>
    <w:rsid w:val="00A51C6B"/>
    <w:rsid w:val="00BB45B2"/>
    <w:rsid w:val="00BE4946"/>
    <w:rsid w:val="00CB26AA"/>
    <w:rsid w:val="00D22D7B"/>
    <w:rsid w:val="00D9098B"/>
    <w:rsid w:val="00E15083"/>
    <w:rsid w:val="00E60277"/>
    <w:rsid w:val="00E95FB8"/>
    <w:rsid w:val="00EA7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E8336F"/>
  <w14:defaultImageDpi w14:val="32767"/>
  <w15:chartTrackingRefBased/>
  <w15:docId w15:val="{E6C02EAA-E971-DB43-8375-BAEB9CE5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783A"/>
    <w:pPr>
      <w:jc w:val="both"/>
    </w:pPr>
    <w:rPr>
      <w:sz w:val="22"/>
    </w:rPr>
  </w:style>
  <w:style w:type="paragraph" w:styleId="Titre1">
    <w:name w:val="heading 1"/>
    <w:basedOn w:val="Normal"/>
    <w:next w:val="Normal"/>
    <w:link w:val="Titre1Car"/>
    <w:uiPriority w:val="9"/>
    <w:qFormat/>
    <w:rsid w:val="00944806"/>
    <w:pPr>
      <w:keepNext/>
      <w:keepLines/>
      <w:numPr>
        <w:numId w:val="3"/>
      </w:numPr>
      <w:spacing w:before="240"/>
      <w:ind w:left="360"/>
      <w:outlineLvl w:val="0"/>
    </w:pPr>
    <w:rPr>
      <w:rFonts w:ascii="Times" w:eastAsiaTheme="majorEastAsia" w:hAnsi="Times" w:cstheme="majorBidi"/>
      <w:b/>
      <w:color w:val="000000" w:themeColor="text1"/>
      <w:sz w:val="28"/>
      <w:szCs w:val="32"/>
    </w:rPr>
  </w:style>
  <w:style w:type="paragraph" w:styleId="Titre2">
    <w:name w:val="heading 2"/>
    <w:basedOn w:val="Normal"/>
    <w:next w:val="Normal"/>
    <w:link w:val="Titre2Car"/>
    <w:uiPriority w:val="9"/>
    <w:unhideWhenUsed/>
    <w:qFormat/>
    <w:rsid w:val="00944806"/>
    <w:pPr>
      <w:keepNext/>
      <w:keepLines/>
      <w:numPr>
        <w:numId w:val="4"/>
      </w:numPr>
      <w:spacing w:before="40"/>
      <w:outlineLvl w:val="1"/>
    </w:pPr>
    <w:rPr>
      <w:rFonts w:ascii="Times" w:eastAsiaTheme="majorEastAsia" w:hAnsi="Times" w:cstheme="majorBidi"/>
      <w:b/>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9589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59589F"/>
    <w:rPr>
      <w:color w:val="0000FF"/>
      <w:u w:val="single"/>
    </w:rPr>
  </w:style>
  <w:style w:type="character" w:styleId="Mentionnonrsolue">
    <w:name w:val="Unresolved Mention"/>
    <w:basedOn w:val="Policepardfaut"/>
    <w:uiPriority w:val="99"/>
    <w:rsid w:val="0059589F"/>
    <w:rPr>
      <w:color w:val="605E5C"/>
      <w:shd w:val="clear" w:color="auto" w:fill="E1DFDD"/>
    </w:rPr>
  </w:style>
  <w:style w:type="paragraph" w:styleId="Paragraphedeliste">
    <w:name w:val="List Paragraph"/>
    <w:basedOn w:val="Normal"/>
    <w:uiPriority w:val="34"/>
    <w:qFormat/>
    <w:rsid w:val="000D031F"/>
    <w:pPr>
      <w:ind w:left="720"/>
      <w:contextualSpacing/>
    </w:pPr>
  </w:style>
  <w:style w:type="character" w:customStyle="1" w:styleId="Titre1Car">
    <w:name w:val="Titre 1 Car"/>
    <w:basedOn w:val="Policepardfaut"/>
    <w:link w:val="Titre1"/>
    <w:uiPriority w:val="9"/>
    <w:rsid w:val="00944806"/>
    <w:rPr>
      <w:rFonts w:ascii="Times" w:eastAsiaTheme="majorEastAsia" w:hAnsi="Times" w:cstheme="majorBidi"/>
      <w:b/>
      <w:color w:val="000000" w:themeColor="text1"/>
      <w:sz w:val="28"/>
      <w:szCs w:val="32"/>
    </w:rPr>
  </w:style>
  <w:style w:type="character" w:customStyle="1" w:styleId="Titre2Car">
    <w:name w:val="Titre 2 Car"/>
    <w:basedOn w:val="Policepardfaut"/>
    <w:link w:val="Titre2"/>
    <w:uiPriority w:val="9"/>
    <w:rsid w:val="00944806"/>
    <w:rPr>
      <w:rFonts w:ascii="Times" w:eastAsiaTheme="majorEastAsia" w:hAnsi="Times" w:cstheme="majorBidi"/>
      <w:b/>
      <w:color w:val="000000" w:themeColor="text1"/>
      <w:sz w:val="22"/>
      <w:szCs w:val="26"/>
    </w:rPr>
  </w:style>
  <w:style w:type="character" w:customStyle="1" w:styleId="Aucun">
    <w:name w:val="Aucun"/>
    <w:rsid w:val="00A2783A"/>
  </w:style>
  <w:style w:type="paragraph" w:customStyle="1" w:styleId="CorpsBA">
    <w:name w:val="Corps B A"/>
    <w:rsid w:val="00A2783A"/>
    <w:pPr>
      <w:pBdr>
        <w:top w:val="nil"/>
        <w:left w:val="nil"/>
        <w:bottom w:val="nil"/>
        <w:right w:val="nil"/>
        <w:between w:val="nil"/>
        <w:bar w:val="nil"/>
      </w:pBdr>
      <w:spacing w:line="360" w:lineRule="auto"/>
      <w:jc w:val="both"/>
    </w:pPr>
    <w:rPr>
      <w:rFonts w:ascii="Helvetica Neue" w:eastAsia="Arial Unicode MS" w:hAnsi="Helvetica Neue" w:cs="Arial Unicode MS"/>
      <w:color w:val="000000"/>
      <w:u w:color="000000"/>
      <w:bdr w:val="nil"/>
      <w:lang w:eastAsia="fr-FR"/>
      <w14:textOutline w14:w="12700" w14:cap="flat" w14:cmpd="sng" w14:algn="ctr">
        <w14:noFill/>
        <w14:prstDash w14:val="solid"/>
        <w14:miter w14:lim="400000"/>
      </w14:textOutline>
    </w:rPr>
  </w:style>
  <w:style w:type="paragraph" w:customStyle="1" w:styleId="Date1">
    <w:name w:val="Date1"/>
    <w:basedOn w:val="Normal"/>
    <w:rsid w:val="00BB45B2"/>
    <w:pPr>
      <w:spacing w:before="100" w:beforeAutospacing="1" w:after="100" w:afterAutospacing="1"/>
      <w:jc w:val="left"/>
    </w:pPr>
    <w:rPr>
      <w:rFonts w:ascii="Times New Roman" w:eastAsia="Times New Roman" w:hAnsi="Times New Roman" w:cs="Times New Roman"/>
      <w:sz w:val="24"/>
      <w:lang w:eastAsia="fr-FR"/>
    </w:rPr>
  </w:style>
  <w:style w:type="character" w:customStyle="1" w:styleId="apple-converted-space">
    <w:name w:val="apple-converted-space"/>
    <w:basedOn w:val="Policepardfaut"/>
    <w:rsid w:val="00BB45B2"/>
  </w:style>
  <w:style w:type="paragraph" w:styleId="Titre">
    <w:name w:val="Title"/>
    <w:basedOn w:val="Normal"/>
    <w:next w:val="Normal"/>
    <w:link w:val="TitreCar"/>
    <w:autoRedefine/>
    <w:uiPriority w:val="10"/>
    <w:qFormat/>
    <w:rsid w:val="00944806"/>
    <w:pPr>
      <w:contextualSpacing/>
      <w:jc w:val="center"/>
    </w:pPr>
    <w:rPr>
      <w:rFonts w:ascii="Times" w:eastAsia="Times New Roman" w:hAnsi="Times" w:cstheme="majorBidi"/>
      <w:b/>
      <w:color w:val="EB483F"/>
      <w:spacing w:val="-10"/>
      <w:kern w:val="28"/>
      <w:sz w:val="32"/>
      <w:szCs w:val="56"/>
      <w:lang w:eastAsia="fr-FR"/>
    </w:rPr>
  </w:style>
  <w:style w:type="character" w:customStyle="1" w:styleId="TitreCar">
    <w:name w:val="Titre Car"/>
    <w:basedOn w:val="Policepardfaut"/>
    <w:link w:val="Titre"/>
    <w:uiPriority w:val="10"/>
    <w:rsid w:val="00944806"/>
    <w:rPr>
      <w:rFonts w:ascii="Times" w:eastAsia="Times New Roman" w:hAnsi="Times" w:cstheme="majorBidi"/>
      <w:b/>
      <w:color w:val="EB483F"/>
      <w:spacing w:val="-10"/>
      <w:kern w:val="28"/>
      <w:sz w:val="32"/>
      <w:szCs w:val="56"/>
      <w:lang w:eastAsia="fr-FR"/>
    </w:rPr>
  </w:style>
  <w:style w:type="paragraph" w:styleId="Pieddepage">
    <w:name w:val="footer"/>
    <w:basedOn w:val="Normal"/>
    <w:link w:val="PieddepageCar"/>
    <w:uiPriority w:val="99"/>
    <w:unhideWhenUsed/>
    <w:rsid w:val="00D9098B"/>
    <w:pPr>
      <w:tabs>
        <w:tab w:val="center" w:pos="4536"/>
        <w:tab w:val="right" w:pos="9072"/>
      </w:tabs>
    </w:pPr>
  </w:style>
  <w:style w:type="character" w:customStyle="1" w:styleId="PieddepageCar">
    <w:name w:val="Pied de page Car"/>
    <w:basedOn w:val="Policepardfaut"/>
    <w:link w:val="Pieddepage"/>
    <w:uiPriority w:val="99"/>
    <w:rsid w:val="00D9098B"/>
    <w:rPr>
      <w:sz w:val="22"/>
    </w:rPr>
  </w:style>
  <w:style w:type="character" w:styleId="Numrodepage">
    <w:name w:val="page number"/>
    <w:basedOn w:val="Policepardfaut"/>
    <w:uiPriority w:val="99"/>
    <w:semiHidden/>
    <w:unhideWhenUsed/>
    <w:rsid w:val="00D9098B"/>
  </w:style>
  <w:style w:type="paragraph" w:styleId="En-tte">
    <w:name w:val="header"/>
    <w:basedOn w:val="Normal"/>
    <w:link w:val="En-tteCar"/>
    <w:uiPriority w:val="99"/>
    <w:unhideWhenUsed/>
    <w:rsid w:val="00D9098B"/>
    <w:pPr>
      <w:tabs>
        <w:tab w:val="center" w:pos="4536"/>
        <w:tab w:val="right" w:pos="9072"/>
      </w:tabs>
    </w:pPr>
  </w:style>
  <w:style w:type="character" w:customStyle="1" w:styleId="En-tteCar">
    <w:name w:val="En-tête Car"/>
    <w:basedOn w:val="Policepardfaut"/>
    <w:link w:val="En-tte"/>
    <w:uiPriority w:val="99"/>
    <w:rsid w:val="00D909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701">
      <w:bodyDiv w:val="1"/>
      <w:marLeft w:val="0"/>
      <w:marRight w:val="0"/>
      <w:marTop w:val="0"/>
      <w:marBottom w:val="0"/>
      <w:divBdr>
        <w:top w:val="none" w:sz="0" w:space="0" w:color="auto"/>
        <w:left w:val="none" w:sz="0" w:space="0" w:color="auto"/>
        <w:bottom w:val="none" w:sz="0" w:space="0" w:color="auto"/>
        <w:right w:val="none" w:sz="0" w:space="0" w:color="auto"/>
      </w:divBdr>
    </w:div>
    <w:div w:id="39013833">
      <w:bodyDiv w:val="1"/>
      <w:marLeft w:val="0"/>
      <w:marRight w:val="0"/>
      <w:marTop w:val="0"/>
      <w:marBottom w:val="0"/>
      <w:divBdr>
        <w:top w:val="none" w:sz="0" w:space="0" w:color="auto"/>
        <w:left w:val="none" w:sz="0" w:space="0" w:color="auto"/>
        <w:bottom w:val="none" w:sz="0" w:space="0" w:color="auto"/>
        <w:right w:val="none" w:sz="0" w:space="0" w:color="auto"/>
      </w:divBdr>
    </w:div>
    <w:div w:id="61024172">
      <w:bodyDiv w:val="1"/>
      <w:marLeft w:val="0"/>
      <w:marRight w:val="0"/>
      <w:marTop w:val="0"/>
      <w:marBottom w:val="0"/>
      <w:divBdr>
        <w:top w:val="none" w:sz="0" w:space="0" w:color="auto"/>
        <w:left w:val="none" w:sz="0" w:space="0" w:color="auto"/>
        <w:bottom w:val="none" w:sz="0" w:space="0" w:color="auto"/>
        <w:right w:val="none" w:sz="0" w:space="0" w:color="auto"/>
      </w:divBdr>
    </w:div>
    <w:div w:id="238055133">
      <w:bodyDiv w:val="1"/>
      <w:marLeft w:val="0"/>
      <w:marRight w:val="0"/>
      <w:marTop w:val="0"/>
      <w:marBottom w:val="0"/>
      <w:divBdr>
        <w:top w:val="none" w:sz="0" w:space="0" w:color="auto"/>
        <w:left w:val="none" w:sz="0" w:space="0" w:color="auto"/>
        <w:bottom w:val="none" w:sz="0" w:space="0" w:color="auto"/>
        <w:right w:val="none" w:sz="0" w:space="0" w:color="auto"/>
      </w:divBdr>
    </w:div>
    <w:div w:id="406264535">
      <w:bodyDiv w:val="1"/>
      <w:marLeft w:val="0"/>
      <w:marRight w:val="0"/>
      <w:marTop w:val="0"/>
      <w:marBottom w:val="0"/>
      <w:divBdr>
        <w:top w:val="none" w:sz="0" w:space="0" w:color="auto"/>
        <w:left w:val="none" w:sz="0" w:space="0" w:color="auto"/>
        <w:bottom w:val="none" w:sz="0" w:space="0" w:color="auto"/>
        <w:right w:val="none" w:sz="0" w:space="0" w:color="auto"/>
      </w:divBdr>
    </w:div>
    <w:div w:id="509879676">
      <w:bodyDiv w:val="1"/>
      <w:marLeft w:val="0"/>
      <w:marRight w:val="0"/>
      <w:marTop w:val="0"/>
      <w:marBottom w:val="0"/>
      <w:divBdr>
        <w:top w:val="none" w:sz="0" w:space="0" w:color="auto"/>
        <w:left w:val="none" w:sz="0" w:space="0" w:color="auto"/>
        <w:bottom w:val="none" w:sz="0" w:space="0" w:color="auto"/>
        <w:right w:val="none" w:sz="0" w:space="0" w:color="auto"/>
      </w:divBdr>
    </w:div>
    <w:div w:id="511380746">
      <w:bodyDiv w:val="1"/>
      <w:marLeft w:val="0"/>
      <w:marRight w:val="0"/>
      <w:marTop w:val="0"/>
      <w:marBottom w:val="0"/>
      <w:divBdr>
        <w:top w:val="none" w:sz="0" w:space="0" w:color="auto"/>
        <w:left w:val="none" w:sz="0" w:space="0" w:color="auto"/>
        <w:bottom w:val="none" w:sz="0" w:space="0" w:color="auto"/>
        <w:right w:val="none" w:sz="0" w:space="0" w:color="auto"/>
      </w:divBdr>
    </w:div>
    <w:div w:id="524563492">
      <w:bodyDiv w:val="1"/>
      <w:marLeft w:val="0"/>
      <w:marRight w:val="0"/>
      <w:marTop w:val="0"/>
      <w:marBottom w:val="0"/>
      <w:divBdr>
        <w:top w:val="none" w:sz="0" w:space="0" w:color="auto"/>
        <w:left w:val="none" w:sz="0" w:space="0" w:color="auto"/>
        <w:bottom w:val="none" w:sz="0" w:space="0" w:color="auto"/>
        <w:right w:val="none" w:sz="0" w:space="0" w:color="auto"/>
      </w:divBdr>
    </w:div>
    <w:div w:id="1022516893">
      <w:bodyDiv w:val="1"/>
      <w:marLeft w:val="0"/>
      <w:marRight w:val="0"/>
      <w:marTop w:val="0"/>
      <w:marBottom w:val="0"/>
      <w:divBdr>
        <w:top w:val="none" w:sz="0" w:space="0" w:color="auto"/>
        <w:left w:val="none" w:sz="0" w:space="0" w:color="auto"/>
        <w:bottom w:val="none" w:sz="0" w:space="0" w:color="auto"/>
        <w:right w:val="none" w:sz="0" w:space="0" w:color="auto"/>
      </w:divBdr>
      <w:divsChild>
        <w:div w:id="102725198">
          <w:marLeft w:val="0"/>
          <w:marRight w:val="0"/>
          <w:marTop w:val="0"/>
          <w:marBottom w:val="0"/>
          <w:divBdr>
            <w:top w:val="none" w:sz="0" w:space="0" w:color="auto"/>
            <w:left w:val="none" w:sz="0" w:space="0" w:color="auto"/>
            <w:bottom w:val="none" w:sz="0" w:space="0" w:color="auto"/>
            <w:right w:val="none" w:sz="0" w:space="0" w:color="auto"/>
          </w:divBdr>
        </w:div>
      </w:divsChild>
    </w:div>
    <w:div w:id="1143155550">
      <w:bodyDiv w:val="1"/>
      <w:marLeft w:val="0"/>
      <w:marRight w:val="0"/>
      <w:marTop w:val="0"/>
      <w:marBottom w:val="0"/>
      <w:divBdr>
        <w:top w:val="none" w:sz="0" w:space="0" w:color="auto"/>
        <w:left w:val="none" w:sz="0" w:space="0" w:color="auto"/>
        <w:bottom w:val="none" w:sz="0" w:space="0" w:color="auto"/>
        <w:right w:val="none" w:sz="0" w:space="0" w:color="auto"/>
      </w:divBdr>
    </w:div>
    <w:div w:id="1271623775">
      <w:bodyDiv w:val="1"/>
      <w:marLeft w:val="0"/>
      <w:marRight w:val="0"/>
      <w:marTop w:val="0"/>
      <w:marBottom w:val="0"/>
      <w:divBdr>
        <w:top w:val="none" w:sz="0" w:space="0" w:color="auto"/>
        <w:left w:val="none" w:sz="0" w:space="0" w:color="auto"/>
        <w:bottom w:val="none" w:sz="0" w:space="0" w:color="auto"/>
        <w:right w:val="none" w:sz="0" w:space="0" w:color="auto"/>
      </w:divBdr>
    </w:div>
    <w:div w:id="1331568642">
      <w:bodyDiv w:val="1"/>
      <w:marLeft w:val="0"/>
      <w:marRight w:val="0"/>
      <w:marTop w:val="0"/>
      <w:marBottom w:val="0"/>
      <w:divBdr>
        <w:top w:val="none" w:sz="0" w:space="0" w:color="auto"/>
        <w:left w:val="none" w:sz="0" w:space="0" w:color="auto"/>
        <w:bottom w:val="none" w:sz="0" w:space="0" w:color="auto"/>
        <w:right w:val="none" w:sz="0" w:space="0" w:color="auto"/>
      </w:divBdr>
    </w:div>
    <w:div w:id="1342972912">
      <w:bodyDiv w:val="1"/>
      <w:marLeft w:val="0"/>
      <w:marRight w:val="0"/>
      <w:marTop w:val="0"/>
      <w:marBottom w:val="0"/>
      <w:divBdr>
        <w:top w:val="none" w:sz="0" w:space="0" w:color="auto"/>
        <w:left w:val="none" w:sz="0" w:space="0" w:color="auto"/>
        <w:bottom w:val="none" w:sz="0" w:space="0" w:color="auto"/>
        <w:right w:val="none" w:sz="0" w:space="0" w:color="auto"/>
      </w:divBdr>
    </w:div>
    <w:div w:id="1419596270">
      <w:bodyDiv w:val="1"/>
      <w:marLeft w:val="0"/>
      <w:marRight w:val="0"/>
      <w:marTop w:val="0"/>
      <w:marBottom w:val="0"/>
      <w:divBdr>
        <w:top w:val="none" w:sz="0" w:space="0" w:color="auto"/>
        <w:left w:val="none" w:sz="0" w:space="0" w:color="auto"/>
        <w:bottom w:val="none" w:sz="0" w:space="0" w:color="auto"/>
        <w:right w:val="none" w:sz="0" w:space="0" w:color="auto"/>
      </w:divBdr>
    </w:div>
    <w:div w:id="1435320208">
      <w:bodyDiv w:val="1"/>
      <w:marLeft w:val="0"/>
      <w:marRight w:val="0"/>
      <w:marTop w:val="0"/>
      <w:marBottom w:val="0"/>
      <w:divBdr>
        <w:top w:val="none" w:sz="0" w:space="0" w:color="auto"/>
        <w:left w:val="none" w:sz="0" w:space="0" w:color="auto"/>
        <w:bottom w:val="none" w:sz="0" w:space="0" w:color="auto"/>
        <w:right w:val="none" w:sz="0" w:space="0" w:color="auto"/>
      </w:divBdr>
    </w:div>
    <w:div w:id="1756852597">
      <w:bodyDiv w:val="1"/>
      <w:marLeft w:val="0"/>
      <w:marRight w:val="0"/>
      <w:marTop w:val="0"/>
      <w:marBottom w:val="0"/>
      <w:divBdr>
        <w:top w:val="none" w:sz="0" w:space="0" w:color="auto"/>
        <w:left w:val="none" w:sz="0" w:space="0" w:color="auto"/>
        <w:bottom w:val="none" w:sz="0" w:space="0" w:color="auto"/>
        <w:right w:val="none" w:sz="0" w:space="0" w:color="auto"/>
      </w:divBdr>
    </w:div>
    <w:div w:id="1780373464">
      <w:bodyDiv w:val="1"/>
      <w:marLeft w:val="0"/>
      <w:marRight w:val="0"/>
      <w:marTop w:val="0"/>
      <w:marBottom w:val="0"/>
      <w:divBdr>
        <w:top w:val="none" w:sz="0" w:space="0" w:color="auto"/>
        <w:left w:val="none" w:sz="0" w:space="0" w:color="auto"/>
        <w:bottom w:val="none" w:sz="0" w:space="0" w:color="auto"/>
        <w:right w:val="none" w:sz="0" w:space="0" w:color="auto"/>
      </w:divBdr>
    </w:div>
    <w:div w:id="1851409942">
      <w:bodyDiv w:val="1"/>
      <w:marLeft w:val="0"/>
      <w:marRight w:val="0"/>
      <w:marTop w:val="0"/>
      <w:marBottom w:val="0"/>
      <w:divBdr>
        <w:top w:val="none" w:sz="0" w:space="0" w:color="auto"/>
        <w:left w:val="none" w:sz="0" w:space="0" w:color="auto"/>
        <w:bottom w:val="none" w:sz="0" w:space="0" w:color="auto"/>
        <w:right w:val="none" w:sz="0" w:space="0" w:color="auto"/>
      </w:divBdr>
    </w:div>
    <w:div w:id="1896089760">
      <w:bodyDiv w:val="1"/>
      <w:marLeft w:val="0"/>
      <w:marRight w:val="0"/>
      <w:marTop w:val="0"/>
      <w:marBottom w:val="0"/>
      <w:divBdr>
        <w:top w:val="none" w:sz="0" w:space="0" w:color="auto"/>
        <w:left w:val="none" w:sz="0" w:space="0" w:color="auto"/>
        <w:bottom w:val="none" w:sz="0" w:space="0" w:color="auto"/>
        <w:right w:val="none" w:sz="0" w:space="0" w:color="auto"/>
      </w:divBdr>
    </w:div>
    <w:div w:id="21236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719&amp;idArticle=LEGIARTI000006417678&amp;dateTexte=&amp;categorieLien=c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france.gouv.fr/affichCodeArticle.do?cidTexte=LEGITEXT000006070719&amp;idArticle=LEGIARTI000006417675&amp;dateTexte=&amp;categorieLien=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0719&amp;idArticle=LEGIARTI000006417401&amp;dateTexte=&amp;categorieLien=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affichCodeArticle.do?cidTexte=LEGITEXT000006070719&amp;idArticle=LEGIARTI000006417401&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719&amp;idArticle=LEGIARTI000037289608&amp;dateTexte=&amp;categorieLien=i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2201</Words>
  <Characters>12107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Lebecq</dc:creator>
  <cp:keywords/>
  <dc:description/>
  <cp:lastModifiedBy>SPI</cp:lastModifiedBy>
  <cp:revision>3</cp:revision>
  <dcterms:created xsi:type="dcterms:W3CDTF">2021-01-20T16:21:00Z</dcterms:created>
  <dcterms:modified xsi:type="dcterms:W3CDTF">2021-01-20T16:22:00Z</dcterms:modified>
</cp:coreProperties>
</file>